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8B4A85" w:rsidRDefault="000F188B">
      <w:pPr>
        <w:jc w:val="center"/>
        <w:rPr>
          <w:rFonts w:ascii="Arial" w:hAnsi="Arial" w:cs="Arial"/>
          <w:b/>
          <w:bCs/>
          <w:color w:val="7F7F7F" w:themeColor="text1" w:themeTint="80"/>
        </w:rPr>
      </w:pPr>
    </w:p>
    <w:p w:rsidR="00000000" w:rsidRPr="008B4A85" w:rsidRDefault="000F188B">
      <w:pPr>
        <w:jc w:val="center"/>
        <w:rPr>
          <w:rFonts w:ascii="Arial" w:hAnsi="Arial" w:cs="Arial"/>
          <w:color w:val="7F7F7F" w:themeColor="text1" w:themeTint="80"/>
        </w:rPr>
      </w:pPr>
      <w:proofErr w:type="spellStart"/>
      <w:r w:rsidRPr="008B4A85">
        <w:rPr>
          <w:rFonts w:ascii="Arial" w:hAnsi="Arial" w:cs="Arial"/>
          <w:b/>
          <w:bCs/>
          <w:color w:val="7F7F7F" w:themeColor="text1" w:themeTint="80"/>
          <w:sz w:val="96"/>
          <w:szCs w:val="96"/>
        </w:rPr>
        <w:t>Hbag</w:t>
      </w:r>
      <w:proofErr w:type="spellEnd"/>
      <w:r w:rsidRPr="008B4A85">
        <w:rPr>
          <w:rFonts w:ascii="Arial" w:hAnsi="Arial" w:cs="Arial"/>
          <w:b/>
          <w:bCs/>
          <w:color w:val="7F7F7F" w:themeColor="text1" w:themeTint="80"/>
        </w:rPr>
        <w:t xml:space="preserve"> </w:t>
      </w: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b/>
          <w:bCs/>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8B4A85">
      <w:pPr>
        <w:rPr>
          <w:rFonts w:ascii="Arial" w:hAnsi="Arial" w:cs="Arial"/>
          <w:color w:val="7F7F7F" w:themeColor="text1" w:themeTint="80"/>
        </w:rPr>
      </w:pPr>
      <w:r>
        <w:rPr>
          <w:rFonts w:ascii="Arial" w:hAnsi="Arial" w:cs="Arial"/>
          <w:noProof/>
          <w:color w:val="7F7F7F" w:themeColor="text1" w:themeTint="80"/>
          <w:lang w:eastAsia="fr-FR"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6118860" cy="5631815"/>
            <wp:effectExtent l="1905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18860" cy="5631815"/>
                    </a:xfrm>
                    <a:prstGeom prst="rect">
                      <a:avLst/>
                    </a:prstGeom>
                    <a:solidFill>
                      <a:srgbClr val="FFFFFF"/>
                    </a:solidFill>
                    <a:ln w="9525">
                      <a:noFill/>
                      <a:miter lim="800000"/>
                      <a:headEnd/>
                      <a:tailEnd/>
                    </a:ln>
                  </pic:spPr>
                </pic:pic>
              </a:graphicData>
            </a:graphic>
          </wp:anchor>
        </w:drawing>
      </w:r>
    </w:p>
    <w:p w:rsidR="00000000" w:rsidRPr="008B4A85" w:rsidRDefault="000F188B">
      <w:pPr>
        <w:rPr>
          <w:rFonts w:ascii="Arial" w:hAnsi="Arial" w:cs="Arial"/>
          <w:color w:val="7F7F7F" w:themeColor="text1" w:themeTint="80"/>
        </w:rPr>
      </w:pPr>
    </w:p>
    <w:p w:rsidR="00000000" w:rsidRPr="008B4A85" w:rsidRDefault="000F188B">
      <w:pPr>
        <w:jc w:val="center"/>
        <w:rPr>
          <w:rFonts w:ascii="Arial" w:hAnsi="Arial" w:cs="Arial"/>
          <w:color w:val="7F7F7F" w:themeColor="text1" w:themeTint="80"/>
        </w:rPr>
      </w:pPr>
      <w:r w:rsidRPr="008B4A85">
        <w:rPr>
          <w:rFonts w:ascii="Arial" w:hAnsi="Arial" w:cs="Arial"/>
          <w:b/>
          <w:bCs/>
          <w:color w:val="7F7F7F" w:themeColor="text1" w:themeTint="80"/>
          <w:sz w:val="72"/>
          <w:szCs w:val="72"/>
        </w:rPr>
        <w:t>Dossier de presse</w:t>
      </w: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sectPr w:rsidR="00000000" w:rsidRPr="008B4A85">
          <w:pgSz w:w="11906" w:h="16838"/>
          <w:pgMar w:top="709" w:right="1134" w:bottom="569" w:left="1134" w:header="720" w:footer="720" w:gutter="0"/>
          <w:cols w:space="720"/>
          <w:docGrid w:linePitch="600" w:charSpace="32768"/>
        </w:sectPr>
      </w:pPr>
    </w:p>
    <w:p w:rsidR="00000000" w:rsidRPr="008B4A85" w:rsidRDefault="008B4A85">
      <w:pPr>
        <w:rPr>
          <w:rFonts w:ascii="Arial" w:hAnsi="Arial" w:cs="Arial"/>
          <w:b/>
          <w:bCs/>
          <w:color w:val="7F7F7F" w:themeColor="text1" w:themeTint="80"/>
          <w:sz w:val="44"/>
          <w:szCs w:val="44"/>
        </w:rPr>
      </w:pPr>
      <w:r>
        <w:rPr>
          <w:rFonts w:ascii="Arial" w:hAnsi="Arial" w:cs="Arial"/>
          <w:noProof/>
          <w:color w:val="7F7F7F" w:themeColor="text1" w:themeTint="80"/>
          <w:lang w:eastAsia="fr-FR" w:bidi="ar-SA"/>
        </w:rPr>
        <w:lastRenderedPageBreak/>
        <w:drawing>
          <wp:anchor distT="0" distB="0" distL="0" distR="0" simplePos="0" relativeHeight="251659776" behindDoc="0" locked="0" layoutInCell="1" allowOverlap="1">
            <wp:simplePos x="0" y="0"/>
            <wp:positionH relativeFrom="column">
              <wp:posOffset>3834130</wp:posOffset>
            </wp:positionH>
            <wp:positionV relativeFrom="paragraph">
              <wp:posOffset>0</wp:posOffset>
            </wp:positionV>
            <wp:extent cx="2283460" cy="1037590"/>
            <wp:effectExtent l="19050" t="0" r="254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283460" cy="1037590"/>
                    </a:xfrm>
                    <a:prstGeom prst="rect">
                      <a:avLst/>
                    </a:prstGeom>
                    <a:solidFill>
                      <a:srgbClr val="FFFFFF"/>
                    </a:solidFill>
                    <a:ln w="9525">
                      <a:noFill/>
                      <a:miter lim="800000"/>
                      <a:headEnd/>
                      <a:tailEnd/>
                    </a:ln>
                  </pic:spPr>
                </pic:pic>
              </a:graphicData>
            </a:graphic>
          </wp:anchor>
        </w:drawing>
      </w:r>
      <w:proofErr w:type="spellStart"/>
      <w:r w:rsidR="000F188B" w:rsidRPr="008B4A85">
        <w:rPr>
          <w:rFonts w:ascii="Arial" w:hAnsi="Arial" w:cs="Arial"/>
          <w:b/>
          <w:bCs/>
          <w:color w:val="7F7F7F" w:themeColor="text1" w:themeTint="80"/>
          <w:sz w:val="44"/>
          <w:szCs w:val="44"/>
        </w:rPr>
        <w:t>H</w:t>
      </w:r>
      <w:r w:rsidR="000F188B" w:rsidRPr="008B4A85">
        <w:rPr>
          <w:rFonts w:ascii="Arial" w:hAnsi="Arial" w:cs="Arial"/>
          <w:b/>
          <w:bCs/>
          <w:color w:val="7F7F7F" w:themeColor="text1" w:themeTint="80"/>
          <w:sz w:val="44"/>
          <w:szCs w:val="44"/>
        </w:rPr>
        <w:t>bag</w:t>
      </w:r>
      <w:proofErr w:type="spellEnd"/>
      <w:r w:rsidR="000F188B" w:rsidRPr="008B4A85">
        <w:rPr>
          <w:rFonts w:ascii="Arial" w:hAnsi="Arial" w:cs="Arial"/>
          <w:b/>
          <w:bCs/>
          <w:color w:val="7F7F7F" w:themeColor="text1" w:themeTint="80"/>
          <w:sz w:val="44"/>
          <w:szCs w:val="44"/>
        </w:rPr>
        <w:t xml:space="preserve">, une solution pour les documents de santé, conçue </w:t>
      </w:r>
    </w:p>
    <w:p w:rsidR="00000000" w:rsidRPr="008B4A85" w:rsidRDefault="000F188B">
      <w:pPr>
        <w:rPr>
          <w:rFonts w:ascii="Arial" w:hAnsi="Arial" w:cs="Arial"/>
          <w:color w:val="7F7F7F" w:themeColor="text1" w:themeTint="80"/>
        </w:rPr>
      </w:pPr>
      <w:r w:rsidRPr="008B4A85">
        <w:rPr>
          <w:rFonts w:ascii="Arial" w:hAnsi="Arial" w:cs="Arial"/>
          <w:b/>
          <w:bCs/>
          <w:color w:val="7F7F7F" w:themeColor="text1" w:themeTint="80"/>
          <w:sz w:val="44"/>
          <w:szCs w:val="44"/>
        </w:rPr>
        <w:t>par des médecins</w:t>
      </w:r>
    </w:p>
    <w:p w:rsidR="00000000" w:rsidRPr="008B4A85" w:rsidRDefault="000F188B">
      <w:pPr>
        <w:rPr>
          <w:rFonts w:ascii="Arial" w:hAnsi="Arial" w:cs="Arial"/>
          <w:color w:val="7F7F7F" w:themeColor="text1" w:themeTint="80"/>
        </w:rPr>
      </w:pPr>
    </w:p>
    <w:p w:rsidR="00000000" w:rsidRPr="008B4A85" w:rsidRDefault="000F188B">
      <w:pPr>
        <w:jc w:val="both"/>
        <w:rPr>
          <w:rFonts w:ascii="Arial" w:hAnsi="Arial" w:cs="Arial"/>
          <w:b/>
          <w:bCs/>
          <w:color w:val="7F7F7F" w:themeColor="text1" w:themeTint="80"/>
          <w:sz w:val="22"/>
          <w:szCs w:val="22"/>
        </w:rPr>
      </w:pPr>
      <w:r w:rsidRPr="008B4A85">
        <w:rPr>
          <w:rFonts w:ascii="Arial" w:hAnsi="Arial" w:cs="Arial"/>
          <w:b/>
          <w:bCs/>
          <w:color w:val="7F7F7F" w:themeColor="text1" w:themeTint="80"/>
        </w:rPr>
        <w:t xml:space="preserve">Créé par 2 médecins français, </w:t>
      </w:r>
      <w:proofErr w:type="spellStart"/>
      <w:r w:rsidRPr="008B4A85">
        <w:rPr>
          <w:rFonts w:ascii="Arial" w:hAnsi="Arial" w:cs="Arial"/>
          <w:b/>
          <w:bCs/>
          <w:color w:val="7F7F7F" w:themeColor="text1" w:themeTint="80"/>
        </w:rPr>
        <w:t>Hbag</w:t>
      </w:r>
      <w:proofErr w:type="spellEnd"/>
      <w:r w:rsidRPr="008B4A85">
        <w:rPr>
          <w:rFonts w:ascii="Arial" w:hAnsi="Arial" w:cs="Arial"/>
          <w:b/>
          <w:bCs/>
          <w:color w:val="7F7F7F" w:themeColor="text1" w:themeTint="80"/>
        </w:rPr>
        <w:t xml:space="preserve"> est un sac spécifiquement conçu pour regrouper, classer, transporter et conserver tous les documents de san</w:t>
      </w:r>
      <w:r w:rsidRPr="008B4A85">
        <w:rPr>
          <w:rFonts w:ascii="Arial" w:hAnsi="Arial" w:cs="Arial"/>
          <w:b/>
          <w:bCs/>
          <w:color w:val="7F7F7F" w:themeColor="text1" w:themeTint="80"/>
        </w:rPr>
        <w:t xml:space="preserve">té. Solution pratique et concrète, </w:t>
      </w:r>
      <w:proofErr w:type="spellStart"/>
      <w:r w:rsidRPr="008B4A85">
        <w:rPr>
          <w:rFonts w:ascii="Arial" w:hAnsi="Arial" w:cs="Arial"/>
          <w:b/>
          <w:bCs/>
          <w:color w:val="7F7F7F" w:themeColor="text1" w:themeTint="80"/>
        </w:rPr>
        <w:t>Hbag</w:t>
      </w:r>
      <w:proofErr w:type="spellEnd"/>
      <w:r w:rsidRPr="008B4A85">
        <w:rPr>
          <w:rFonts w:ascii="Arial" w:hAnsi="Arial" w:cs="Arial"/>
          <w:b/>
          <w:bCs/>
          <w:color w:val="7F7F7F" w:themeColor="text1" w:themeTint="80"/>
        </w:rPr>
        <w:t xml:space="preserve"> permet au patient de constituer son propre dossier médical disponible à chaque consultation. Grâce à </w:t>
      </w:r>
      <w:proofErr w:type="spellStart"/>
      <w:r w:rsidRPr="008B4A85">
        <w:rPr>
          <w:rFonts w:ascii="Arial" w:hAnsi="Arial" w:cs="Arial"/>
          <w:b/>
          <w:bCs/>
          <w:color w:val="7F7F7F" w:themeColor="text1" w:themeTint="80"/>
        </w:rPr>
        <w:t>Hbag</w:t>
      </w:r>
      <w:proofErr w:type="spellEnd"/>
      <w:r w:rsidRPr="008B4A85">
        <w:rPr>
          <w:rFonts w:ascii="Arial" w:hAnsi="Arial" w:cs="Arial"/>
          <w:b/>
          <w:bCs/>
          <w:color w:val="7F7F7F" w:themeColor="text1" w:themeTint="80"/>
        </w:rPr>
        <w:t xml:space="preserve">, le patient devient un acteur impliqué de sa santé et s'inscrit dans une démarche </w:t>
      </w:r>
      <w:proofErr w:type="spellStart"/>
      <w:r w:rsidRPr="008B4A85">
        <w:rPr>
          <w:rFonts w:ascii="Arial" w:hAnsi="Arial" w:cs="Arial"/>
          <w:b/>
          <w:bCs/>
          <w:color w:val="7F7F7F" w:themeColor="text1" w:themeTint="80"/>
        </w:rPr>
        <w:t>médico</w:t>
      </w:r>
      <w:proofErr w:type="spellEnd"/>
      <w:r w:rsidRPr="008B4A85">
        <w:rPr>
          <w:rFonts w:ascii="Arial" w:hAnsi="Arial" w:cs="Arial"/>
          <w:b/>
          <w:bCs/>
          <w:color w:val="7F7F7F" w:themeColor="text1" w:themeTint="80"/>
        </w:rPr>
        <w:t>-responsable, bénéfiqu</w:t>
      </w:r>
      <w:r w:rsidRPr="008B4A85">
        <w:rPr>
          <w:rFonts w:ascii="Arial" w:hAnsi="Arial" w:cs="Arial"/>
          <w:b/>
          <w:bCs/>
          <w:color w:val="7F7F7F" w:themeColor="text1" w:themeTint="80"/>
        </w:rPr>
        <w:t>e pour aussi bien pour lui que pour son médecin.</w:t>
      </w:r>
    </w:p>
    <w:p w:rsidR="00000000" w:rsidRPr="008B4A85" w:rsidRDefault="000F188B">
      <w:pPr>
        <w:jc w:val="both"/>
        <w:rPr>
          <w:rFonts w:ascii="Arial" w:hAnsi="Arial" w:cs="Arial"/>
          <w:b/>
          <w:bCs/>
          <w:color w:val="7F7F7F" w:themeColor="text1" w:themeTint="80"/>
          <w:sz w:val="22"/>
          <w:szCs w:val="22"/>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sz w:val="22"/>
          <w:szCs w:val="22"/>
        </w:rPr>
        <w:t xml:space="preserve">Où se trouvent les radios, résultats d'examens, ordonnances ? La plupart des patients ne le sait pas. C'est en répondant à cette question simple que 2 médecins radiologues ont créé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un sac conçu pour r</w:t>
      </w:r>
      <w:r w:rsidRPr="008B4A85">
        <w:rPr>
          <w:rFonts w:ascii="Arial" w:hAnsi="Arial" w:cs="Arial"/>
          <w:color w:val="7F7F7F" w:themeColor="text1" w:themeTint="80"/>
          <w:sz w:val="22"/>
          <w:szCs w:val="22"/>
        </w:rPr>
        <w:t>egrouper, classer, conserver mais aussi transporter tous les documents de santé, la plupart du temps éparpillés dans la maison. Cette solution pragmatique permet de créer un dossier médical dans lequel le professionnel de santé pourra trouver, lors de chaq</w:t>
      </w:r>
      <w:r w:rsidRPr="008B4A85">
        <w:rPr>
          <w:rFonts w:ascii="Arial" w:hAnsi="Arial" w:cs="Arial"/>
          <w:color w:val="7F7F7F" w:themeColor="text1" w:themeTint="80"/>
          <w:sz w:val="22"/>
          <w:szCs w:val="22"/>
        </w:rPr>
        <w:t>ue consultation, les antécédents des patients, nécessaires à un meilleur diagnostic. Le patient devient ainsi un véritable acteur de sa santé. Les seniors peu habitués à l'usage du numérique y trouveront un intérêt certain. Enfin le système de soins frança</w:t>
      </w:r>
      <w:r w:rsidRPr="008B4A85">
        <w:rPr>
          <w:rFonts w:ascii="Arial" w:hAnsi="Arial" w:cs="Arial"/>
          <w:color w:val="7F7F7F" w:themeColor="text1" w:themeTint="80"/>
          <w:sz w:val="22"/>
          <w:szCs w:val="22"/>
        </w:rPr>
        <w:t>is y gagne en limitant les erreurs de prescription et les redondances.</w:t>
      </w:r>
    </w:p>
    <w:p w:rsidR="00000000" w:rsidRPr="008B4A85" w:rsidRDefault="008B4A85">
      <w:pPr>
        <w:jc w:val="both"/>
        <w:rPr>
          <w:rFonts w:ascii="Arial" w:hAnsi="Arial" w:cs="Arial"/>
          <w:color w:val="7F7F7F" w:themeColor="text1" w:themeTint="80"/>
          <w:sz w:val="22"/>
          <w:szCs w:val="22"/>
        </w:rPr>
      </w:pPr>
      <w:r>
        <w:rPr>
          <w:rFonts w:ascii="Arial" w:hAnsi="Arial" w:cs="Arial"/>
          <w:noProof/>
          <w:color w:val="7F7F7F" w:themeColor="text1" w:themeTint="80"/>
          <w:lang w:eastAsia="fr-FR" w:bidi="ar-SA"/>
        </w:rPr>
        <w:drawing>
          <wp:anchor distT="0" distB="0" distL="71755" distR="0" simplePos="0" relativeHeight="251660800" behindDoc="0" locked="0" layoutInCell="1" allowOverlap="1">
            <wp:simplePos x="0" y="0"/>
            <wp:positionH relativeFrom="column">
              <wp:posOffset>4095115</wp:posOffset>
            </wp:positionH>
            <wp:positionV relativeFrom="paragraph">
              <wp:posOffset>77470</wp:posOffset>
            </wp:positionV>
            <wp:extent cx="1977390" cy="1984375"/>
            <wp:effectExtent l="19050" t="0" r="381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977390" cy="1984375"/>
                    </a:xfrm>
                    <a:prstGeom prst="rect">
                      <a:avLst/>
                    </a:prstGeom>
                    <a:solidFill>
                      <a:srgbClr val="FFFFFF"/>
                    </a:solidFill>
                    <a:ln w="9525">
                      <a:noFill/>
                      <a:miter lim="800000"/>
                      <a:headEnd/>
                      <a:tailEnd/>
                    </a:ln>
                  </pic:spPr>
                </pic:pic>
              </a:graphicData>
            </a:graphic>
          </wp:anchor>
        </w:drawing>
      </w:r>
    </w:p>
    <w:p w:rsidR="00000000" w:rsidRPr="008B4A85" w:rsidRDefault="000F188B">
      <w:pPr>
        <w:jc w:val="both"/>
        <w:rPr>
          <w:rFonts w:ascii="Arial" w:hAnsi="Arial" w:cs="Arial"/>
          <w:color w:val="7F7F7F" w:themeColor="text1" w:themeTint="80"/>
          <w:sz w:val="22"/>
          <w:szCs w:val="22"/>
        </w:rPr>
      </w:pPr>
      <w:r w:rsidRPr="008B4A85">
        <w:rPr>
          <w:rFonts w:ascii="Arial" w:hAnsi="Arial" w:cs="Arial"/>
          <w:b/>
          <w:bCs/>
          <w:color w:val="7F7F7F" w:themeColor="text1" w:themeTint="80"/>
        </w:rPr>
        <w:t>Des documents bien rangés et conservés</w:t>
      </w:r>
    </w:p>
    <w:p w:rsidR="00000000" w:rsidRPr="008B4A85" w:rsidRDefault="000F188B">
      <w:pPr>
        <w:jc w:val="both"/>
        <w:rPr>
          <w:rFonts w:ascii="Arial" w:hAnsi="Arial" w:cs="Arial"/>
          <w:color w:val="7F7F7F" w:themeColor="text1" w:themeTint="80"/>
          <w:sz w:val="22"/>
          <w:szCs w:val="22"/>
        </w:rPr>
      </w:pPr>
      <w:r w:rsidRPr="008B4A85">
        <w:rPr>
          <w:rFonts w:ascii="Arial" w:hAnsi="Arial" w:cs="Arial"/>
          <w:color w:val="7F7F7F" w:themeColor="text1" w:themeTint="80"/>
          <w:sz w:val="22"/>
          <w:szCs w:val="22"/>
        </w:rPr>
        <w:t xml:space="preserve">Sac en néoprène, solide et étanche,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xml:space="preserve"> contient de nombreux compartiments à la signalétique claire permettant de ranger les documents en fonct</w:t>
      </w:r>
      <w:r w:rsidRPr="008B4A85">
        <w:rPr>
          <w:rFonts w:ascii="Arial" w:hAnsi="Arial" w:cs="Arial"/>
          <w:color w:val="7F7F7F" w:themeColor="text1" w:themeTint="80"/>
          <w:sz w:val="22"/>
          <w:szCs w:val="22"/>
        </w:rPr>
        <w:t xml:space="preserve">ion de leurs importance et de leurs volumes. </w:t>
      </w:r>
    </w:p>
    <w:p w:rsidR="00000000" w:rsidRPr="008B4A85" w:rsidRDefault="000F188B">
      <w:pPr>
        <w:jc w:val="both"/>
        <w:rPr>
          <w:rFonts w:ascii="Arial" w:hAnsi="Arial" w:cs="Arial"/>
          <w:color w:val="7F7F7F" w:themeColor="text1" w:themeTint="80"/>
          <w:sz w:val="22"/>
          <w:szCs w:val="22"/>
        </w:rPr>
      </w:pPr>
      <w:r w:rsidRPr="008B4A85">
        <w:rPr>
          <w:rFonts w:ascii="Arial" w:hAnsi="Arial" w:cs="Arial"/>
          <w:color w:val="7F7F7F" w:themeColor="text1" w:themeTint="80"/>
          <w:sz w:val="22"/>
          <w:szCs w:val="22"/>
        </w:rPr>
        <w:t>On peut y classer des examens médicaux d'</w:t>
      </w:r>
      <w:proofErr w:type="spellStart"/>
      <w:r w:rsidRPr="008B4A85">
        <w:rPr>
          <w:rFonts w:ascii="Arial" w:hAnsi="Arial" w:cs="Arial"/>
          <w:color w:val="7F7F7F" w:themeColor="text1" w:themeTint="80"/>
          <w:sz w:val="22"/>
          <w:szCs w:val="22"/>
        </w:rPr>
        <w:t>imagerie,de</w:t>
      </w:r>
      <w:proofErr w:type="spellEnd"/>
      <w:r w:rsidRPr="008B4A85">
        <w:rPr>
          <w:rFonts w:ascii="Arial" w:hAnsi="Arial" w:cs="Arial"/>
          <w:color w:val="7F7F7F" w:themeColor="text1" w:themeTint="80"/>
          <w:sz w:val="22"/>
          <w:szCs w:val="22"/>
        </w:rPr>
        <w:t xml:space="preserve"> biologie des documents comme des ordonnances, des carnets de santé. Un autre compartiment peut contenir les documents administratifs, carte vitale et de mutu</w:t>
      </w:r>
      <w:r w:rsidRPr="008B4A85">
        <w:rPr>
          <w:rFonts w:ascii="Arial" w:hAnsi="Arial" w:cs="Arial"/>
          <w:color w:val="7F7F7F" w:themeColor="text1" w:themeTint="80"/>
          <w:sz w:val="22"/>
          <w:szCs w:val="22"/>
        </w:rPr>
        <w:t xml:space="preserve">elle ainsi que des fiches de renseignements sur les allergies, les antécédents médicaux.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xml:space="preserve"> contient aussi u</w:t>
      </w:r>
      <w:r w:rsidRPr="008B4A85">
        <w:rPr>
          <w:rFonts w:ascii="Arial" w:hAnsi="Arial" w:cs="Arial"/>
          <w:color w:val="7F7F7F" w:themeColor="text1" w:themeTint="80"/>
          <w:sz w:val="22"/>
          <w:szCs w:val="22"/>
        </w:rPr>
        <w:t>ne fiche nominative permettant de</w:t>
      </w:r>
      <w:r w:rsidR="007943D0" w:rsidRPr="008B4A85">
        <w:rPr>
          <w:rFonts w:ascii="Arial" w:hAnsi="Arial" w:cs="Arial"/>
          <w:color w:val="7F7F7F" w:themeColor="text1" w:themeTint="80"/>
          <w:sz w:val="22"/>
          <w:szCs w:val="22"/>
        </w:rPr>
        <w:t xml:space="preserve"> noter les antécédents médicaux</w:t>
      </w:r>
      <w:r w:rsidRPr="008B4A85">
        <w:rPr>
          <w:rFonts w:ascii="Arial" w:hAnsi="Arial" w:cs="Arial"/>
          <w:color w:val="7F7F7F" w:themeColor="text1" w:themeTint="80"/>
          <w:sz w:val="22"/>
          <w:szCs w:val="22"/>
        </w:rPr>
        <w:t xml:space="preserve">, chirurgicaux et les vaccinations.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xml:space="preserve"> contient aussi un magazine de 24 pages </w:t>
      </w:r>
      <w:proofErr w:type="spellStart"/>
      <w:r w:rsidRPr="008B4A85">
        <w:rPr>
          <w:rFonts w:ascii="Arial" w:hAnsi="Arial" w:cs="Arial"/>
          <w:color w:val="7F7F7F" w:themeColor="text1" w:themeTint="80"/>
          <w:sz w:val="22"/>
          <w:szCs w:val="22"/>
        </w:rPr>
        <w:t>H</w:t>
      </w:r>
      <w:r w:rsidRPr="008B4A85">
        <w:rPr>
          <w:rFonts w:ascii="Arial" w:hAnsi="Arial" w:cs="Arial"/>
          <w:color w:val="7F7F7F" w:themeColor="text1" w:themeTint="80"/>
          <w:sz w:val="22"/>
          <w:szCs w:val="22"/>
        </w:rPr>
        <w:t>mag</w:t>
      </w:r>
      <w:proofErr w:type="spellEnd"/>
      <w:r w:rsidRPr="008B4A85">
        <w:rPr>
          <w:rFonts w:ascii="Arial" w:hAnsi="Arial" w:cs="Arial"/>
          <w:color w:val="7F7F7F" w:themeColor="text1" w:themeTint="80"/>
          <w:sz w:val="22"/>
          <w:szCs w:val="22"/>
        </w:rPr>
        <w:t>, qui offrent des infos pratiques aux patients.</w:t>
      </w:r>
    </w:p>
    <w:p w:rsidR="00000000" w:rsidRPr="008B4A85" w:rsidRDefault="000F188B">
      <w:pPr>
        <w:autoSpaceDE w:val="0"/>
        <w:rPr>
          <w:rFonts w:ascii="Arial" w:hAnsi="Arial" w:cs="Arial"/>
          <w:color w:val="7F7F7F" w:themeColor="text1" w:themeTint="80"/>
          <w:sz w:val="22"/>
          <w:szCs w:val="22"/>
        </w:rPr>
      </w:pPr>
    </w:p>
    <w:p w:rsidR="00000000" w:rsidRPr="008B4A85" w:rsidRDefault="000F188B">
      <w:pPr>
        <w:autoSpaceDE w:val="0"/>
        <w:jc w:val="both"/>
        <w:rPr>
          <w:rFonts w:ascii="Arial" w:eastAsia="HelveticaNeue-Heavy" w:hAnsi="Arial" w:cs="Arial"/>
          <w:color w:val="7F7F7F" w:themeColor="text1" w:themeTint="80"/>
          <w:sz w:val="22"/>
          <w:szCs w:val="22"/>
        </w:rPr>
      </w:pPr>
      <w:r w:rsidRPr="008B4A85">
        <w:rPr>
          <w:rFonts w:ascii="Arial" w:eastAsia="HelveticaNeue-Heavy" w:hAnsi="Arial" w:cs="Arial"/>
          <w:b/>
          <w:bCs/>
          <w:color w:val="7F7F7F" w:themeColor="text1" w:themeTint="80"/>
        </w:rPr>
        <w:t>Six modèles adaptés à chaque besoin</w:t>
      </w:r>
    </w:p>
    <w:p w:rsidR="00000000" w:rsidRPr="008B4A85" w:rsidRDefault="000F188B">
      <w:pPr>
        <w:autoSpaceDE w:val="0"/>
        <w:jc w:val="both"/>
        <w:rPr>
          <w:rFonts w:ascii="Arial" w:hAnsi="Arial" w:cs="Arial"/>
          <w:color w:val="7F7F7F" w:themeColor="text1" w:themeTint="80"/>
          <w:sz w:val="22"/>
          <w:szCs w:val="22"/>
        </w:rPr>
      </w:pPr>
      <w:proofErr w:type="spellStart"/>
      <w:r w:rsidRPr="008B4A85">
        <w:rPr>
          <w:rFonts w:ascii="Arial" w:eastAsia="HelveticaNeue-Heavy" w:hAnsi="Arial" w:cs="Arial"/>
          <w:color w:val="7F7F7F" w:themeColor="text1" w:themeTint="80"/>
          <w:sz w:val="22"/>
          <w:szCs w:val="22"/>
        </w:rPr>
        <w:t>Hbag</w:t>
      </w:r>
      <w:proofErr w:type="spellEnd"/>
      <w:r w:rsidRPr="008B4A85">
        <w:rPr>
          <w:rFonts w:ascii="Arial" w:eastAsia="HelveticaNeue-Heavy" w:hAnsi="Arial" w:cs="Arial"/>
          <w:color w:val="7F7F7F" w:themeColor="text1" w:themeTint="80"/>
          <w:sz w:val="22"/>
          <w:szCs w:val="22"/>
        </w:rPr>
        <w:t xml:space="preserve"> est proposé en 6 versions, correspondantes aux besoins de chaque patient type. La version XL permet de classer les documents les plus encombrants et bénéficie de 1</w:t>
      </w:r>
      <w:r w:rsidRPr="008B4A85">
        <w:rPr>
          <w:rFonts w:ascii="Arial" w:eastAsia="HelveticaNeue-Heavy" w:hAnsi="Arial" w:cs="Arial"/>
          <w:color w:val="7F7F7F" w:themeColor="text1" w:themeTint="80"/>
          <w:sz w:val="22"/>
          <w:szCs w:val="22"/>
        </w:rPr>
        <w:t xml:space="preserve">7 compartiments spécifiques. Le modèle femme peut contenir tous les documents de suivi gynécologique et </w:t>
      </w:r>
      <w:proofErr w:type="spellStart"/>
      <w:r w:rsidRPr="008B4A85">
        <w:rPr>
          <w:rFonts w:ascii="Arial" w:eastAsia="HelveticaNeue-Heavy" w:hAnsi="Arial" w:cs="Arial"/>
          <w:color w:val="7F7F7F" w:themeColor="text1" w:themeTint="80"/>
          <w:sz w:val="22"/>
          <w:szCs w:val="22"/>
        </w:rPr>
        <w:t>mammographique</w:t>
      </w:r>
      <w:proofErr w:type="spellEnd"/>
      <w:r w:rsidRPr="008B4A85">
        <w:rPr>
          <w:rFonts w:ascii="Arial" w:eastAsia="HelveticaNeue-Heavy" w:hAnsi="Arial" w:cs="Arial"/>
          <w:color w:val="7F7F7F" w:themeColor="text1" w:themeTint="80"/>
          <w:sz w:val="22"/>
          <w:szCs w:val="22"/>
        </w:rPr>
        <w:t xml:space="preserve">. Il existe aussi un modèle pour les hommes, un autre pour les enfants ainsi qu'une version spécifique pour la grossesse. Enfin, </w:t>
      </w:r>
      <w:proofErr w:type="spellStart"/>
      <w:r w:rsidRPr="008B4A85">
        <w:rPr>
          <w:rFonts w:ascii="Arial" w:eastAsia="HelveticaNeue-Heavy" w:hAnsi="Arial" w:cs="Arial"/>
          <w:color w:val="7F7F7F" w:themeColor="text1" w:themeTint="80"/>
          <w:sz w:val="22"/>
          <w:szCs w:val="22"/>
        </w:rPr>
        <w:t>Hbag</w:t>
      </w:r>
      <w:proofErr w:type="spellEnd"/>
      <w:r w:rsidRPr="008B4A85">
        <w:rPr>
          <w:rFonts w:ascii="Arial" w:eastAsia="HelveticaNeue-Heavy" w:hAnsi="Arial" w:cs="Arial"/>
          <w:color w:val="7F7F7F" w:themeColor="text1" w:themeTint="80"/>
          <w:sz w:val="22"/>
          <w:szCs w:val="22"/>
        </w:rPr>
        <w:t xml:space="preserve"> est </w:t>
      </w:r>
      <w:r w:rsidRPr="008B4A85">
        <w:rPr>
          <w:rFonts w:ascii="Arial" w:eastAsia="HelveticaNeue-Heavy" w:hAnsi="Arial" w:cs="Arial"/>
          <w:color w:val="7F7F7F" w:themeColor="text1" w:themeTint="80"/>
          <w:sz w:val="22"/>
          <w:szCs w:val="22"/>
        </w:rPr>
        <w:t xml:space="preserve">proposé en version pharmacie avec un sac isotherme pour transporter des médicaments en voyage ainsi qu'un pilulier semainier et un ordonnancier. En partenariat avec France </w:t>
      </w:r>
      <w:proofErr w:type="spellStart"/>
      <w:r w:rsidRPr="008B4A85">
        <w:rPr>
          <w:rFonts w:ascii="Arial" w:eastAsia="HelveticaNeue-Heavy" w:hAnsi="Arial" w:cs="Arial"/>
          <w:color w:val="7F7F7F" w:themeColor="text1" w:themeTint="80"/>
          <w:sz w:val="22"/>
          <w:szCs w:val="22"/>
        </w:rPr>
        <w:t>Adot</w:t>
      </w:r>
      <w:proofErr w:type="spellEnd"/>
      <w:r w:rsidRPr="008B4A85">
        <w:rPr>
          <w:rFonts w:ascii="Arial" w:eastAsia="HelveticaNeue-Heavy" w:hAnsi="Arial" w:cs="Arial"/>
          <w:color w:val="7F7F7F" w:themeColor="text1" w:themeTint="80"/>
          <w:sz w:val="22"/>
          <w:szCs w:val="22"/>
        </w:rPr>
        <w:t xml:space="preserve"> </w:t>
      </w:r>
      <w:r w:rsidRPr="008B4A85">
        <w:rPr>
          <w:rFonts w:ascii="Arial" w:eastAsia="HelveticaNeue-Heavy" w:hAnsi="Arial" w:cs="Arial"/>
          <w:color w:val="7F7F7F" w:themeColor="text1" w:themeTint="80"/>
          <w:sz w:val="22"/>
          <w:szCs w:val="22"/>
        </w:rPr>
        <w:t>(Association française du don d'organes et de tissus), t</w:t>
      </w:r>
      <w:r w:rsidRPr="008B4A85">
        <w:rPr>
          <w:rFonts w:ascii="Arial" w:eastAsia="HelveticaNeue-Heavy" w:hAnsi="Arial" w:cs="Arial"/>
          <w:color w:val="7F7F7F" w:themeColor="text1" w:themeTint="80"/>
          <w:sz w:val="22"/>
          <w:szCs w:val="22"/>
        </w:rPr>
        <w:t xml:space="preserve">ous les </w:t>
      </w:r>
      <w:proofErr w:type="spellStart"/>
      <w:r w:rsidRPr="008B4A85">
        <w:rPr>
          <w:rFonts w:ascii="Arial" w:eastAsia="HelveticaNeue-Heavy" w:hAnsi="Arial" w:cs="Arial"/>
          <w:color w:val="7F7F7F" w:themeColor="text1" w:themeTint="80"/>
          <w:sz w:val="22"/>
          <w:szCs w:val="22"/>
        </w:rPr>
        <w:t>Hbag</w:t>
      </w:r>
      <w:proofErr w:type="spellEnd"/>
      <w:r w:rsidRPr="008B4A85">
        <w:rPr>
          <w:rFonts w:ascii="Arial" w:eastAsia="HelveticaNeue-Heavy" w:hAnsi="Arial" w:cs="Arial"/>
          <w:color w:val="7F7F7F" w:themeColor="text1" w:themeTint="80"/>
          <w:sz w:val="22"/>
          <w:szCs w:val="22"/>
        </w:rPr>
        <w:t xml:space="preserve"> contiennen</w:t>
      </w:r>
      <w:r w:rsidRPr="008B4A85">
        <w:rPr>
          <w:rFonts w:ascii="Arial" w:eastAsia="HelveticaNeue-Heavy" w:hAnsi="Arial" w:cs="Arial"/>
          <w:color w:val="7F7F7F" w:themeColor="text1" w:themeTint="80"/>
          <w:sz w:val="22"/>
          <w:szCs w:val="22"/>
        </w:rPr>
        <w:t>t une carte de donneur d'organe dans un compartiment spécifique accompagné par une brochure.</w:t>
      </w:r>
    </w:p>
    <w:p w:rsidR="00000000" w:rsidRPr="008B4A85" w:rsidRDefault="000F188B">
      <w:pPr>
        <w:autoSpaceDE w:val="0"/>
        <w:jc w:val="both"/>
        <w:rPr>
          <w:rFonts w:ascii="Arial" w:hAnsi="Arial" w:cs="Arial"/>
          <w:color w:val="7F7F7F" w:themeColor="text1" w:themeTint="80"/>
          <w:sz w:val="22"/>
          <w:szCs w:val="22"/>
        </w:rPr>
      </w:pPr>
    </w:p>
    <w:p w:rsidR="00000000" w:rsidRPr="008B4A85" w:rsidRDefault="000F188B">
      <w:pPr>
        <w:autoSpaceDE w:val="0"/>
        <w:jc w:val="both"/>
        <w:rPr>
          <w:rFonts w:ascii="Arial" w:hAnsi="Arial" w:cs="Arial"/>
          <w:color w:val="7F7F7F" w:themeColor="text1" w:themeTint="80"/>
          <w:sz w:val="22"/>
          <w:szCs w:val="22"/>
        </w:rPr>
      </w:pPr>
      <w:r w:rsidRPr="008B4A85">
        <w:rPr>
          <w:rFonts w:ascii="Arial" w:hAnsi="Arial" w:cs="Arial"/>
          <w:b/>
          <w:bCs/>
          <w:color w:val="7F7F7F" w:themeColor="text1" w:themeTint="80"/>
        </w:rPr>
        <w:t>Une démarche d'implication et de responsabilisation</w:t>
      </w:r>
    </w:p>
    <w:p w:rsidR="00000000" w:rsidRPr="008B4A85" w:rsidRDefault="000F188B">
      <w:pPr>
        <w:autoSpaceDE w:val="0"/>
        <w:jc w:val="both"/>
        <w:rPr>
          <w:rFonts w:ascii="Arial" w:hAnsi="Arial" w:cs="Arial"/>
          <w:color w:val="7F7F7F" w:themeColor="text1" w:themeTint="80"/>
          <w:sz w:val="22"/>
          <w:szCs w:val="22"/>
        </w:rPr>
      </w:pP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xml:space="preserve"> est bien plus qu'un simple sac. Si le médecin traitant peut consulter le dossier d'un patient, ce dernier</w:t>
      </w:r>
      <w:r w:rsidRPr="008B4A85">
        <w:rPr>
          <w:rFonts w:ascii="Arial" w:hAnsi="Arial" w:cs="Arial"/>
          <w:color w:val="7F7F7F" w:themeColor="text1" w:themeTint="80"/>
          <w:sz w:val="22"/>
          <w:szCs w:val="22"/>
        </w:rPr>
        <w:t xml:space="preserve"> n'a pas toujours la maîtrise ni la mémoire de son contenu. De plus, les différents examens effectués n'y figurent pas obligatoirement.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c'est le premier pas vers l'implication et la responsabilisation du patient, qui constitue lui-même son dossier mé</w:t>
      </w:r>
      <w:r w:rsidRPr="008B4A85">
        <w:rPr>
          <w:rFonts w:ascii="Arial" w:hAnsi="Arial" w:cs="Arial"/>
          <w:color w:val="7F7F7F" w:themeColor="text1" w:themeTint="80"/>
          <w:sz w:val="22"/>
          <w:szCs w:val="22"/>
        </w:rPr>
        <w:t xml:space="preserve">dical et permet aux médecins, spécialistes de connaître ses antécédents et </w:t>
      </w:r>
      <w:r w:rsidRPr="008B4A85">
        <w:rPr>
          <w:rFonts w:ascii="Arial" w:hAnsi="Arial" w:cs="Arial"/>
          <w:color w:val="7F7F7F" w:themeColor="text1" w:themeTint="80"/>
          <w:sz w:val="22"/>
          <w:szCs w:val="22"/>
        </w:rPr>
        <w:t xml:space="preserve">de lui fournir, par exemple, un médicament adapté à son état. </w:t>
      </w:r>
      <w:r w:rsidRPr="008B4A85">
        <w:rPr>
          <w:rFonts w:ascii="Arial" w:eastAsia="Calibri" w:hAnsi="Arial" w:cs="Arial"/>
          <w:color w:val="7F7F7F" w:themeColor="text1" w:themeTint="80"/>
          <w:sz w:val="22"/>
          <w:szCs w:val="22"/>
        </w:rPr>
        <w:t xml:space="preserve">Martine </w:t>
      </w:r>
      <w:proofErr w:type="spellStart"/>
      <w:r w:rsidRPr="008B4A85">
        <w:rPr>
          <w:rFonts w:ascii="Arial" w:eastAsia="Calibri" w:hAnsi="Arial" w:cs="Arial"/>
          <w:color w:val="7F7F7F" w:themeColor="text1" w:themeTint="80"/>
          <w:sz w:val="22"/>
          <w:szCs w:val="22"/>
        </w:rPr>
        <w:t>Ehrenclou</w:t>
      </w:r>
      <w:proofErr w:type="spellEnd"/>
      <w:r w:rsidRPr="008B4A85">
        <w:rPr>
          <w:rFonts w:ascii="Arial" w:eastAsia="Calibri" w:hAnsi="Arial" w:cs="Arial"/>
          <w:color w:val="7F7F7F" w:themeColor="text1" w:themeTint="80"/>
          <w:sz w:val="22"/>
          <w:szCs w:val="22"/>
        </w:rPr>
        <w:t>, auteure Californienne d’un best-seller « </w:t>
      </w:r>
      <w:r w:rsidRPr="008B4A85">
        <w:rPr>
          <w:rFonts w:ascii="Arial" w:eastAsia="Calibri" w:hAnsi="Arial" w:cs="Arial"/>
          <w:color w:val="7F7F7F" w:themeColor="text1" w:themeTint="80"/>
          <w:sz w:val="22"/>
          <w:szCs w:val="22"/>
        </w:rPr>
        <w:t xml:space="preserve">The </w:t>
      </w:r>
      <w:proofErr w:type="spellStart"/>
      <w:r w:rsidRPr="008B4A85">
        <w:rPr>
          <w:rFonts w:ascii="Arial" w:eastAsia="Calibri" w:hAnsi="Arial" w:cs="Arial"/>
          <w:color w:val="7F7F7F" w:themeColor="text1" w:themeTint="80"/>
          <w:sz w:val="22"/>
          <w:szCs w:val="22"/>
        </w:rPr>
        <w:t>Take</w:t>
      </w:r>
      <w:proofErr w:type="spellEnd"/>
      <w:r w:rsidRPr="008B4A85">
        <w:rPr>
          <w:rFonts w:ascii="Arial" w:eastAsia="Calibri" w:hAnsi="Arial" w:cs="Arial"/>
          <w:color w:val="7F7F7F" w:themeColor="text1" w:themeTint="80"/>
          <w:sz w:val="22"/>
          <w:szCs w:val="22"/>
        </w:rPr>
        <w:t>-Charge Patient » sur le patient impliqué, considèr</w:t>
      </w:r>
      <w:r w:rsidRPr="008B4A85">
        <w:rPr>
          <w:rFonts w:ascii="Arial" w:eastAsia="Calibri" w:hAnsi="Arial" w:cs="Arial"/>
          <w:color w:val="7F7F7F" w:themeColor="text1" w:themeTint="80"/>
          <w:sz w:val="22"/>
          <w:szCs w:val="22"/>
        </w:rPr>
        <w:t xml:space="preserve">e </w:t>
      </w:r>
      <w:proofErr w:type="spellStart"/>
      <w:r w:rsidRPr="008B4A85">
        <w:rPr>
          <w:rFonts w:ascii="Arial" w:eastAsia="Calibri" w:hAnsi="Arial" w:cs="Arial"/>
          <w:color w:val="7F7F7F" w:themeColor="text1" w:themeTint="80"/>
          <w:sz w:val="22"/>
          <w:szCs w:val="22"/>
        </w:rPr>
        <w:t>Hbag</w:t>
      </w:r>
      <w:proofErr w:type="spellEnd"/>
      <w:r w:rsidRPr="008B4A85">
        <w:rPr>
          <w:rFonts w:ascii="Arial" w:eastAsia="Calibri" w:hAnsi="Arial" w:cs="Arial"/>
          <w:color w:val="7F7F7F" w:themeColor="text1" w:themeTint="80"/>
          <w:sz w:val="22"/>
          <w:szCs w:val="22"/>
        </w:rPr>
        <w:t xml:space="preserve"> comme le prolongement de son livre.</w:t>
      </w:r>
    </w:p>
    <w:p w:rsidR="00000000" w:rsidRPr="008B4A85" w:rsidRDefault="000F188B">
      <w:pPr>
        <w:autoSpaceDE w:val="0"/>
        <w:jc w:val="both"/>
        <w:rPr>
          <w:rFonts w:ascii="Arial" w:hAnsi="Arial" w:cs="Arial"/>
          <w:color w:val="7F7F7F" w:themeColor="text1" w:themeTint="80"/>
          <w:sz w:val="22"/>
          <w:szCs w:val="22"/>
        </w:rPr>
      </w:pPr>
    </w:p>
    <w:p w:rsidR="00000000" w:rsidRPr="008B4A85" w:rsidRDefault="008B4A85">
      <w:pPr>
        <w:autoSpaceDE w:val="0"/>
        <w:jc w:val="both"/>
        <w:rPr>
          <w:rFonts w:ascii="Arial" w:hAnsi="Arial" w:cs="Arial"/>
          <w:color w:val="7F7F7F" w:themeColor="text1" w:themeTint="80"/>
          <w:sz w:val="22"/>
          <w:szCs w:val="22"/>
        </w:rPr>
      </w:pPr>
      <w:r>
        <w:rPr>
          <w:rFonts w:ascii="Arial" w:hAnsi="Arial" w:cs="Arial"/>
          <w:b/>
          <w:bCs/>
          <w:color w:val="7F7F7F" w:themeColor="text1" w:themeTint="80"/>
        </w:rPr>
        <w:lastRenderedPageBreak/>
        <w:br/>
      </w:r>
      <w:r>
        <w:rPr>
          <w:rFonts w:ascii="Arial" w:hAnsi="Arial" w:cs="Arial"/>
          <w:b/>
          <w:bCs/>
          <w:color w:val="7F7F7F" w:themeColor="text1" w:themeTint="80"/>
        </w:rPr>
        <w:br/>
      </w:r>
      <w:r>
        <w:rPr>
          <w:rFonts w:ascii="Arial" w:hAnsi="Arial" w:cs="Arial"/>
          <w:b/>
          <w:bCs/>
          <w:color w:val="7F7F7F" w:themeColor="text1" w:themeTint="80"/>
        </w:rPr>
        <w:br/>
      </w:r>
      <w:r w:rsidR="000F188B" w:rsidRPr="008B4A85">
        <w:rPr>
          <w:rFonts w:ascii="Arial" w:hAnsi="Arial" w:cs="Arial"/>
          <w:b/>
          <w:bCs/>
          <w:color w:val="7F7F7F" w:themeColor="text1" w:themeTint="80"/>
        </w:rPr>
        <w:t xml:space="preserve">A propos de </w:t>
      </w:r>
      <w:proofErr w:type="spellStart"/>
      <w:r w:rsidR="000F188B" w:rsidRPr="008B4A85">
        <w:rPr>
          <w:rFonts w:ascii="Arial" w:hAnsi="Arial" w:cs="Arial"/>
          <w:b/>
          <w:bCs/>
          <w:color w:val="7F7F7F" w:themeColor="text1" w:themeTint="80"/>
        </w:rPr>
        <w:t>Hbag</w:t>
      </w:r>
      <w:proofErr w:type="spellEnd"/>
    </w:p>
    <w:p w:rsidR="00000000" w:rsidRPr="008B4A85" w:rsidRDefault="000F188B">
      <w:pPr>
        <w:pStyle w:val="ListParagraph"/>
        <w:autoSpaceDE w:val="0"/>
        <w:ind w:left="0"/>
        <w:jc w:val="both"/>
        <w:rPr>
          <w:rFonts w:ascii="Arial" w:hAnsi="Arial" w:cs="Arial"/>
          <w:color w:val="7F7F7F" w:themeColor="text1" w:themeTint="80"/>
          <w:sz w:val="22"/>
          <w:szCs w:val="22"/>
        </w:rPr>
      </w:pPr>
      <w:r w:rsidRPr="008B4A85">
        <w:rPr>
          <w:rFonts w:ascii="Arial" w:hAnsi="Arial" w:cs="Arial"/>
          <w:color w:val="7F7F7F" w:themeColor="text1" w:themeTint="80"/>
          <w:sz w:val="22"/>
          <w:szCs w:val="22"/>
        </w:rPr>
        <w:t xml:space="preserve">L’entreprise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xml:space="preserve"> (H pour </w:t>
      </w:r>
      <w:proofErr w:type="spellStart"/>
      <w:r w:rsidRPr="008B4A85">
        <w:rPr>
          <w:rFonts w:ascii="Arial" w:hAnsi="Arial" w:cs="Arial"/>
          <w:color w:val="7F7F7F" w:themeColor="text1" w:themeTint="80"/>
          <w:sz w:val="22"/>
          <w:szCs w:val="22"/>
        </w:rPr>
        <w:t>Health</w:t>
      </w:r>
      <w:proofErr w:type="spellEnd"/>
      <w:r w:rsidRPr="008B4A85">
        <w:rPr>
          <w:rFonts w:ascii="Arial" w:hAnsi="Arial" w:cs="Arial"/>
          <w:color w:val="7F7F7F" w:themeColor="text1" w:themeTint="80"/>
          <w:sz w:val="22"/>
          <w:szCs w:val="22"/>
        </w:rPr>
        <w:t xml:space="preserve">) a été créée fin 2014 par 2 médecins radiologues, Benoît </w:t>
      </w:r>
      <w:proofErr w:type="spellStart"/>
      <w:r w:rsidRPr="008B4A85">
        <w:rPr>
          <w:rFonts w:ascii="Arial" w:hAnsi="Arial" w:cs="Arial"/>
          <w:color w:val="7F7F7F" w:themeColor="text1" w:themeTint="80"/>
          <w:sz w:val="22"/>
          <w:szCs w:val="22"/>
        </w:rPr>
        <w:t>Russias</w:t>
      </w:r>
      <w:proofErr w:type="spellEnd"/>
      <w:r w:rsidRPr="008B4A85">
        <w:rPr>
          <w:rFonts w:ascii="Arial" w:hAnsi="Arial" w:cs="Arial"/>
          <w:color w:val="7F7F7F" w:themeColor="text1" w:themeTint="80"/>
          <w:sz w:val="22"/>
          <w:szCs w:val="22"/>
        </w:rPr>
        <w:t xml:space="preserve"> et Frédéric Veniat, qui, intrigués</w:t>
      </w:r>
      <w:r w:rsidRPr="008B4A85">
        <w:rPr>
          <w:rFonts w:ascii="Arial" w:hAnsi="Arial" w:cs="Arial"/>
          <w:color w:val="7F7F7F" w:themeColor="text1" w:themeTint="80"/>
          <w:sz w:val="22"/>
          <w:szCs w:val="22"/>
        </w:rPr>
        <w:t xml:space="preserve"> de voir les patients transporter leurs dossiers dans des sacs </w:t>
      </w:r>
      <w:r w:rsidRPr="008B4A85">
        <w:rPr>
          <w:rFonts w:ascii="Arial" w:hAnsi="Arial" w:cs="Arial"/>
          <w:color w:val="7F7F7F" w:themeColor="text1" w:themeTint="80"/>
          <w:sz w:val="22"/>
          <w:szCs w:val="22"/>
        </w:rPr>
        <w:t xml:space="preserve">de supermarché, ont décidé de créer ce sac spécifique et solide. </w:t>
      </w:r>
      <w:proofErr w:type="spellStart"/>
      <w:r w:rsidRPr="008B4A85">
        <w:rPr>
          <w:rFonts w:ascii="Arial" w:hAnsi="Arial" w:cs="Arial"/>
          <w:color w:val="7F7F7F" w:themeColor="text1" w:themeTint="80"/>
          <w:sz w:val="22"/>
          <w:szCs w:val="22"/>
        </w:rPr>
        <w:t>Hbag</w:t>
      </w:r>
      <w:proofErr w:type="spellEnd"/>
      <w:r w:rsidRPr="008B4A85">
        <w:rPr>
          <w:rFonts w:ascii="Arial" w:hAnsi="Arial" w:cs="Arial"/>
          <w:color w:val="7F7F7F" w:themeColor="text1" w:themeTint="80"/>
          <w:sz w:val="22"/>
          <w:szCs w:val="22"/>
        </w:rPr>
        <w:t xml:space="preserve"> est partenaire de France </w:t>
      </w:r>
      <w:proofErr w:type="spellStart"/>
      <w:r w:rsidRPr="008B4A85">
        <w:rPr>
          <w:rFonts w:ascii="Arial" w:hAnsi="Arial" w:cs="Arial"/>
          <w:color w:val="7F7F7F" w:themeColor="text1" w:themeTint="80"/>
          <w:sz w:val="22"/>
          <w:szCs w:val="22"/>
        </w:rPr>
        <w:t>Adot</w:t>
      </w:r>
      <w:proofErr w:type="spellEnd"/>
      <w:r w:rsidRPr="008B4A85">
        <w:rPr>
          <w:rFonts w:ascii="Arial" w:hAnsi="Arial" w:cs="Arial"/>
          <w:color w:val="7F7F7F" w:themeColor="text1" w:themeTint="80"/>
          <w:sz w:val="22"/>
          <w:szCs w:val="22"/>
        </w:rPr>
        <w:t xml:space="preserve"> et de l'Unicef.</w:t>
      </w:r>
    </w:p>
    <w:p w:rsidR="00000000" w:rsidRPr="008B4A85" w:rsidRDefault="000F188B">
      <w:pPr>
        <w:pStyle w:val="ListParagraph"/>
        <w:autoSpaceDE w:val="0"/>
        <w:ind w:left="0"/>
        <w:jc w:val="both"/>
        <w:rPr>
          <w:rFonts w:ascii="Arial" w:hAnsi="Arial" w:cs="Arial"/>
          <w:color w:val="7F7F7F" w:themeColor="text1" w:themeTint="80"/>
          <w:sz w:val="22"/>
          <w:szCs w:val="22"/>
        </w:rPr>
      </w:pPr>
    </w:p>
    <w:p w:rsidR="00000000" w:rsidRPr="008B4A85" w:rsidRDefault="000F188B">
      <w:pPr>
        <w:jc w:val="center"/>
        <w:rPr>
          <w:rFonts w:ascii="Arial" w:hAnsi="Arial" w:cs="Arial"/>
          <w:b/>
          <w:bCs/>
          <w:color w:val="7F7F7F" w:themeColor="text1" w:themeTint="80"/>
          <w:sz w:val="36"/>
          <w:szCs w:val="36"/>
        </w:rPr>
      </w:pPr>
      <w:r w:rsidRPr="008B4A85">
        <w:rPr>
          <w:rFonts w:ascii="Arial" w:hAnsi="Arial" w:cs="Arial"/>
          <w:b/>
          <w:bCs/>
          <w:color w:val="7F7F7F" w:themeColor="text1" w:themeTint="80"/>
        </w:rPr>
        <w:t>Contact presse </w:t>
      </w:r>
      <w:r w:rsidRPr="00285D3C">
        <w:rPr>
          <w:rFonts w:ascii="Arial" w:hAnsi="Arial" w:cs="Arial"/>
          <w:color w:val="7F7F7F" w:themeColor="text1" w:themeTint="80"/>
          <w:sz w:val="22"/>
          <w:szCs w:val="22"/>
        </w:rPr>
        <w:t xml:space="preserve">: </w:t>
      </w:r>
      <w:r w:rsidR="00285D3C" w:rsidRPr="00285D3C">
        <w:rPr>
          <w:rFonts w:ascii="Arial" w:hAnsi="Arial" w:cs="Arial"/>
          <w:color w:val="7F7F7F" w:themeColor="text1" w:themeTint="80"/>
          <w:sz w:val="22"/>
          <w:szCs w:val="22"/>
        </w:rPr>
        <w:t>hbag.contact@gmail.com</w:t>
      </w:r>
      <w:r w:rsidR="00285D3C">
        <w:rPr>
          <w:rFonts w:ascii="Arial" w:hAnsi="Arial" w:cs="Arial"/>
          <w:color w:val="7F7F7F" w:themeColor="text1" w:themeTint="80"/>
          <w:sz w:val="22"/>
          <w:szCs w:val="22"/>
        </w:rPr>
        <w:br/>
      </w:r>
      <w:hyperlink r:id="rId8" w:history="1">
        <w:r w:rsidR="00285D3C" w:rsidRPr="00285D3C">
          <w:rPr>
            <w:rStyle w:val="Lienhypertexte"/>
            <w:rFonts w:ascii="Arial" w:hAnsi="Arial" w:cs="Arial"/>
            <w:sz w:val="22"/>
            <w:szCs w:val="22"/>
            <w:lang w:val="fr-FR" w:eastAsia="hi-IN" w:bidi="hi-IN"/>
          </w:rPr>
          <w:t>http://hbag.fr/</w:t>
        </w:r>
      </w:hyperlink>
    </w:p>
    <w:p w:rsidR="00000000" w:rsidRPr="008B4A85" w:rsidRDefault="008B4A85">
      <w:pPr>
        <w:jc w:val="center"/>
        <w:rPr>
          <w:rFonts w:ascii="Arial" w:hAnsi="Arial" w:cs="Arial"/>
          <w:color w:val="7F7F7F" w:themeColor="text1" w:themeTint="80"/>
        </w:rPr>
      </w:pPr>
      <w:r>
        <w:rPr>
          <w:rFonts w:ascii="Arial" w:hAnsi="Arial" w:cs="Arial"/>
          <w:b/>
          <w:bCs/>
          <w:color w:val="7F7F7F" w:themeColor="text1" w:themeTint="80"/>
          <w:sz w:val="36"/>
          <w:szCs w:val="36"/>
        </w:rPr>
        <w:br/>
      </w:r>
      <w:r>
        <w:rPr>
          <w:rFonts w:ascii="Arial" w:hAnsi="Arial" w:cs="Arial"/>
          <w:b/>
          <w:bCs/>
          <w:color w:val="7F7F7F" w:themeColor="text1" w:themeTint="80"/>
          <w:sz w:val="36"/>
          <w:szCs w:val="36"/>
        </w:rPr>
        <w:br/>
      </w:r>
      <w:r w:rsidR="000F188B" w:rsidRPr="008B4A85">
        <w:rPr>
          <w:rFonts w:ascii="Arial" w:hAnsi="Arial" w:cs="Arial"/>
          <w:b/>
          <w:bCs/>
          <w:color w:val="7F7F7F" w:themeColor="text1" w:themeTint="80"/>
          <w:sz w:val="36"/>
          <w:szCs w:val="36"/>
        </w:rPr>
        <w:t>Sommaire</w:t>
      </w: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b/>
          <w:bCs/>
          <w:color w:val="7F7F7F" w:themeColor="text1" w:themeTint="80"/>
        </w:rPr>
      </w:pPr>
    </w:p>
    <w:p w:rsidR="00000000" w:rsidRPr="008B4A85" w:rsidRDefault="000F188B">
      <w:pPr>
        <w:rPr>
          <w:rFonts w:ascii="Arial" w:hAnsi="Arial" w:cs="Arial"/>
          <w:b/>
          <w:bCs/>
          <w:color w:val="7F7F7F" w:themeColor="text1" w:themeTint="80"/>
        </w:rPr>
      </w:pPr>
    </w:p>
    <w:p w:rsidR="00000000" w:rsidRPr="008B4A85" w:rsidRDefault="000F188B">
      <w:pPr>
        <w:rPr>
          <w:rFonts w:ascii="Arial" w:hAnsi="Arial" w:cs="Arial"/>
          <w:color w:val="7F7F7F" w:themeColor="text1" w:themeTint="80"/>
        </w:rPr>
      </w:pPr>
      <w:r w:rsidRPr="008B4A85">
        <w:rPr>
          <w:rFonts w:ascii="Arial" w:hAnsi="Arial" w:cs="Arial"/>
          <w:b/>
          <w:bCs/>
          <w:color w:val="7F7F7F" w:themeColor="text1" w:themeTint="80"/>
        </w:rPr>
        <w:t>1 Communiqué de présentation</w:t>
      </w: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b/>
          <w:bCs/>
          <w:color w:val="7F7F7F" w:themeColor="text1" w:themeTint="80"/>
        </w:rPr>
      </w:pPr>
      <w:r w:rsidRPr="008B4A85">
        <w:rPr>
          <w:rFonts w:ascii="Arial" w:hAnsi="Arial" w:cs="Arial"/>
          <w:b/>
          <w:bCs/>
          <w:color w:val="7F7F7F" w:themeColor="text1" w:themeTint="80"/>
        </w:rPr>
        <w:t xml:space="preserve">2 </w:t>
      </w:r>
      <w:proofErr w:type="spellStart"/>
      <w:r w:rsidRPr="008B4A85">
        <w:rPr>
          <w:rFonts w:ascii="Arial" w:hAnsi="Arial" w:cs="Arial"/>
          <w:b/>
          <w:bCs/>
          <w:color w:val="7F7F7F" w:themeColor="text1" w:themeTint="80"/>
        </w:rPr>
        <w:t>Hbag</w:t>
      </w:r>
      <w:proofErr w:type="spellEnd"/>
      <w:r w:rsidRPr="008B4A85">
        <w:rPr>
          <w:rFonts w:ascii="Arial" w:hAnsi="Arial" w:cs="Arial"/>
          <w:b/>
          <w:bCs/>
          <w:color w:val="7F7F7F" w:themeColor="text1" w:themeTint="80"/>
        </w:rPr>
        <w:t>, bien plus q</w:t>
      </w:r>
      <w:r w:rsidRPr="008B4A85">
        <w:rPr>
          <w:rFonts w:ascii="Arial" w:hAnsi="Arial" w:cs="Arial"/>
          <w:b/>
          <w:bCs/>
          <w:color w:val="7F7F7F" w:themeColor="text1" w:themeTint="80"/>
        </w:rPr>
        <w:t>u'une histoire de Sacs</w:t>
      </w:r>
    </w:p>
    <w:p w:rsidR="00000000" w:rsidRPr="008B4A85" w:rsidRDefault="000F188B">
      <w:pPr>
        <w:rPr>
          <w:rFonts w:ascii="Arial" w:hAnsi="Arial" w:cs="Arial"/>
          <w:color w:val="7F7F7F" w:themeColor="text1" w:themeTint="80"/>
        </w:rPr>
      </w:pPr>
      <w:r w:rsidRPr="008B4A85">
        <w:rPr>
          <w:rFonts w:ascii="Arial" w:hAnsi="Arial" w:cs="Arial"/>
          <w:b/>
          <w:bCs/>
          <w:color w:val="7F7F7F" w:themeColor="text1" w:themeTint="80"/>
        </w:rPr>
        <w:tab/>
        <w:t>- une réponse à une problématique de santé</w:t>
      </w:r>
    </w:p>
    <w:p w:rsidR="00000000" w:rsidRPr="008B4A85" w:rsidRDefault="000F188B">
      <w:pPr>
        <w:rPr>
          <w:rFonts w:ascii="Arial" w:hAnsi="Arial" w:cs="Arial"/>
          <w:color w:val="7F7F7F" w:themeColor="text1" w:themeTint="80"/>
        </w:rPr>
      </w:pPr>
    </w:p>
    <w:p w:rsidR="00000000" w:rsidRPr="008B4A85" w:rsidRDefault="000F188B">
      <w:pPr>
        <w:rPr>
          <w:rFonts w:ascii="Arial" w:eastAsia="Calibri" w:hAnsi="Arial" w:cs="Arial"/>
          <w:b/>
          <w:bCs/>
          <w:color w:val="7F7F7F" w:themeColor="text1" w:themeTint="80"/>
        </w:rPr>
      </w:pPr>
      <w:r w:rsidRPr="008B4A85">
        <w:rPr>
          <w:rFonts w:ascii="Arial" w:hAnsi="Arial" w:cs="Arial"/>
          <w:b/>
          <w:bCs/>
          <w:color w:val="7F7F7F" w:themeColor="text1" w:themeTint="80"/>
        </w:rPr>
        <w:t xml:space="preserve">3  Une démarche </w:t>
      </w:r>
      <w:proofErr w:type="spellStart"/>
      <w:r w:rsidRPr="008B4A85">
        <w:rPr>
          <w:rFonts w:ascii="Arial" w:hAnsi="Arial" w:cs="Arial"/>
          <w:b/>
          <w:bCs/>
          <w:color w:val="7F7F7F" w:themeColor="text1" w:themeTint="80"/>
        </w:rPr>
        <w:t>médico</w:t>
      </w:r>
      <w:proofErr w:type="spellEnd"/>
      <w:r w:rsidRPr="008B4A85">
        <w:rPr>
          <w:rFonts w:ascii="Arial" w:hAnsi="Arial" w:cs="Arial"/>
          <w:b/>
          <w:bCs/>
          <w:color w:val="7F7F7F" w:themeColor="text1" w:themeTint="80"/>
        </w:rPr>
        <w:t>-responsable pour le patient</w:t>
      </w:r>
    </w:p>
    <w:p w:rsidR="00000000" w:rsidRPr="008B4A85" w:rsidRDefault="000F188B">
      <w:pPr>
        <w:numPr>
          <w:ilvl w:val="1"/>
          <w:numId w:val="2"/>
        </w:numPr>
        <w:rPr>
          <w:rFonts w:ascii="Arial" w:eastAsia="Calibri" w:hAnsi="Arial" w:cs="Arial"/>
          <w:b/>
          <w:bCs/>
          <w:color w:val="7F7F7F" w:themeColor="text1" w:themeTint="80"/>
        </w:rPr>
      </w:pPr>
      <w:r w:rsidRPr="008B4A85">
        <w:rPr>
          <w:rFonts w:ascii="Arial" w:eastAsia="Calibri" w:hAnsi="Arial" w:cs="Arial"/>
          <w:b/>
          <w:bCs/>
          <w:color w:val="7F7F7F" w:themeColor="text1" w:themeTint="80"/>
        </w:rPr>
        <w:t>une démarche qui bénéficie à tous</w:t>
      </w:r>
    </w:p>
    <w:p w:rsidR="00000000" w:rsidRPr="008B4A85" w:rsidRDefault="000F188B">
      <w:pPr>
        <w:numPr>
          <w:ilvl w:val="1"/>
          <w:numId w:val="2"/>
        </w:numPr>
        <w:rPr>
          <w:rFonts w:ascii="Arial" w:eastAsia="Calibri" w:hAnsi="Arial" w:cs="Arial"/>
          <w:color w:val="7F7F7F" w:themeColor="text1" w:themeTint="80"/>
        </w:rPr>
      </w:pPr>
      <w:proofErr w:type="spellStart"/>
      <w:r w:rsidRPr="008B4A85">
        <w:rPr>
          <w:rFonts w:ascii="Arial" w:eastAsia="Calibri" w:hAnsi="Arial" w:cs="Arial"/>
          <w:b/>
          <w:bCs/>
          <w:color w:val="7F7F7F" w:themeColor="text1" w:themeTint="80"/>
        </w:rPr>
        <w:t>Hmag</w:t>
      </w:r>
      <w:proofErr w:type="spellEnd"/>
      <w:r w:rsidRPr="008B4A85">
        <w:rPr>
          <w:rFonts w:ascii="Arial" w:eastAsia="Calibri" w:hAnsi="Arial" w:cs="Arial"/>
          <w:b/>
          <w:bCs/>
          <w:color w:val="7F7F7F" w:themeColor="text1" w:themeTint="80"/>
        </w:rPr>
        <w:t>, un guide pratique avec des conseils pour les patients acteurs de leur santé</w:t>
      </w:r>
    </w:p>
    <w:p w:rsidR="00000000" w:rsidRPr="008B4A85" w:rsidRDefault="000F188B">
      <w:pPr>
        <w:rPr>
          <w:rFonts w:ascii="Arial" w:eastAsia="Calibri" w:hAnsi="Arial" w:cs="Arial"/>
          <w:b/>
          <w:bCs/>
          <w:color w:val="7F7F7F" w:themeColor="text1" w:themeTint="80"/>
        </w:rPr>
      </w:pPr>
      <w:r w:rsidRPr="008B4A85">
        <w:rPr>
          <w:rFonts w:ascii="Arial" w:eastAsia="Calibri" w:hAnsi="Arial" w:cs="Arial"/>
          <w:color w:val="7F7F7F" w:themeColor="text1" w:themeTint="80"/>
        </w:rPr>
        <w:t xml:space="preserve"> </w:t>
      </w:r>
    </w:p>
    <w:p w:rsidR="00000000" w:rsidRPr="008B4A85" w:rsidRDefault="000F188B">
      <w:pPr>
        <w:rPr>
          <w:rFonts w:ascii="Arial" w:hAnsi="Arial" w:cs="Arial"/>
          <w:b/>
          <w:bCs/>
          <w:color w:val="7F7F7F" w:themeColor="text1" w:themeTint="80"/>
        </w:rPr>
      </w:pPr>
      <w:r w:rsidRPr="008B4A85">
        <w:rPr>
          <w:rFonts w:ascii="Arial" w:eastAsia="Calibri" w:hAnsi="Arial" w:cs="Arial"/>
          <w:b/>
          <w:bCs/>
          <w:color w:val="7F7F7F" w:themeColor="text1" w:themeTint="80"/>
        </w:rPr>
        <w:t>4 Des documents bie</w:t>
      </w:r>
      <w:r w:rsidRPr="008B4A85">
        <w:rPr>
          <w:rFonts w:ascii="Arial" w:eastAsia="Calibri" w:hAnsi="Arial" w:cs="Arial"/>
          <w:b/>
          <w:bCs/>
          <w:color w:val="7F7F7F" w:themeColor="text1" w:themeTint="80"/>
        </w:rPr>
        <w:t>n rangés et conservés</w:t>
      </w:r>
    </w:p>
    <w:p w:rsidR="00000000" w:rsidRPr="008B4A85" w:rsidRDefault="000F188B">
      <w:pPr>
        <w:rPr>
          <w:rFonts w:ascii="Arial" w:hAnsi="Arial" w:cs="Arial"/>
          <w:b/>
          <w:bCs/>
          <w:color w:val="7F7F7F" w:themeColor="text1" w:themeTint="80"/>
        </w:rPr>
      </w:pPr>
    </w:p>
    <w:p w:rsidR="00000000" w:rsidRPr="008B4A85" w:rsidRDefault="000F188B">
      <w:pPr>
        <w:rPr>
          <w:rFonts w:ascii="Arial" w:hAnsi="Arial" w:cs="Arial"/>
          <w:color w:val="7F7F7F" w:themeColor="text1" w:themeTint="80"/>
        </w:rPr>
      </w:pPr>
      <w:r w:rsidRPr="008B4A85">
        <w:rPr>
          <w:rFonts w:ascii="Arial" w:eastAsia="Calibri" w:hAnsi="Arial" w:cs="Arial"/>
          <w:b/>
          <w:bCs/>
          <w:color w:val="7F7F7F" w:themeColor="text1" w:themeTint="80"/>
        </w:rPr>
        <w:tab/>
        <w:t>- 6 modèles adaptés à chaque besoin</w:t>
      </w: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jc w:val="both"/>
        <w:rPr>
          <w:rFonts w:ascii="Arial" w:hAnsi="Arial" w:cs="Arial"/>
          <w:color w:val="7F7F7F" w:themeColor="text1" w:themeTint="80"/>
          <w:sz w:val="20"/>
          <w:szCs w:val="20"/>
        </w:rPr>
      </w:pPr>
      <w:proofErr w:type="spellStart"/>
      <w:r w:rsidRPr="008B4A85">
        <w:rPr>
          <w:rFonts w:ascii="Arial" w:hAnsi="Arial" w:cs="Arial"/>
          <w:b/>
          <w:bCs/>
          <w:color w:val="7F7F7F" w:themeColor="text1" w:themeTint="80"/>
          <w:sz w:val="36"/>
          <w:szCs w:val="36"/>
        </w:rPr>
        <w:t>Hbag</w:t>
      </w:r>
      <w:proofErr w:type="spellEnd"/>
      <w:r w:rsidRPr="008B4A85">
        <w:rPr>
          <w:rFonts w:ascii="Arial" w:hAnsi="Arial" w:cs="Arial"/>
          <w:b/>
          <w:bCs/>
          <w:color w:val="7F7F7F" w:themeColor="text1" w:themeTint="80"/>
          <w:sz w:val="36"/>
          <w:szCs w:val="36"/>
        </w:rPr>
        <w:t>, bien plus qu'une histoire de sac, un dossier médical personnel</w:t>
      </w:r>
    </w:p>
    <w:p w:rsidR="00000000" w:rsidRPr="008B4A85" w:rsidRDefault="000F188B">
      <w:pPr>
        <w:jc w:val="both"/>
        <w:rPr>
          <w:rFonts w:ascii="Arial" w:hAnsi="Arial" w:cs="Arial"/>
          <w:color w:val="7F7F7F" w:themeColor="text1" w:themeTint="80"/>
          <w:sz w:val="20"/>
          <w:szCs w:val="20"/>
        </w:rPr>
      </w:pPr>
    </w:p>
    <w:p w:rsidR="00000000" w:rsidRPr="008B4A85" w:rsidRDefault="008B4A85">
      <w:pPr>
        <w:jc w:val="both"/>
        <w:rPr>
          <w:rFonts w:ascii="Arial" w:hAnsi="Arial" w:cs="Arial"/>
          <w:color w:val="7F7F7F" w:themeColor="text1" w:themeTint="80"/>
          <w:sz w:val="20"/>
          <w:szCs w:val="20"/>
        </w:rPr>
      </w:pPr>
      <w:r>
        <w:rPr>
          <w:rFonts w:ascii="Arial" w:hAnsi="Arial" w:cs="Arial"/>
          <w:noProof/>
          <w:color w:val="7F7F7F" w:themeColor="text1" w:themeTint="80"/>
          <w:lang w:eastAsia="fr-FR" w:bidi="ar-SA"/>
        </w:rPr>
        <w:drawing>
          <wp:anchor distT="0" distB="0" distL="71755" distR="0" simplePos="0" relativeHeight="251654656" behindDoc="0" locked="0" layoutInCell="1" allowOverlap="1">
            <wp:simplePos x="0" y="0"/>
            <wp:positionH relativeFrom="column">
              <wp:posOffset>3676015</wp:posOffset>
            </wp:positionH>
            <wp:positionV relativeFrom="paragraph">
              <wp:posOffset>1113790</wp:posOffset>
            </wp:positionV>
            <wp:extent cx="2428875" cy="3030220"/>
            <wp:effectExtent l="1905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28875" cy="3030220"/>
                    </a:xfrm>
                    <a:prstGeom prst="rect">
                      <a:avLst/>
                    </a:prstGeom>
                    <a:solidFill>
                      <a:srgbClr val="FFFFFF"/>
                    </a:solidFill>
                    <a:ln w="9525">
                      <a:noFill/>
                      <a:miter lim="800000"/>
                      <a:headEnd/>
                      <a:tailEnd/>
                    </a:ln>
                  </pic:spPr>
                </pic:pic>
              </a:graphicData>
            </a:graphic>
          </wp:anchor>
        </w:drawing>
      </w:r>
      <w:r w:rsidR="000F188B" w:rsidRPr="008B4A85">
        <w:rPr>
          <w:rFonts w:ascii="Arial" w:hAnsi="Arial" w:cs="Arial"/>
          <w:color w:val="7F7F7F" w:themeColor="text1" w:themeTint="80"/>
        </w:rPr>
        <w:t>U</w:t>
      </w:r>
      <w:r w:rsidR="000F188B" w:rsidRPr="008B4A85">
        <w:rPr>
          <w:rFonts w:ascii="Arial" w:hAnsi="Arial" w:cs="Arial"/>
          <w:color w:val="7F7F7F" w:themeColor="text1" w:themeTint="80"/>
        </w:rPr>
        <w:t>n sac, quoi de plus simple pour ranger des documents. La création d'</w:t>
      </w:r>
      <w:proofErr w:type="spellStart"/>
      <w:r w:rsidR="000F188B" w:rsidRPr="008B4A85">
        <w:rPr>
          <w:rFonts w:ascii="Arial" w:hAnsi="Arial" w:cs="Arial"/>
          <w:color w:val="7F7F7F" w:themeColor="text1" w:themeTint="80"/>
        </w:rPr>
        <w:t>Hbag</w:t>
      </w:r>
      <w:proofErr w:type="spellEnd"/>
      <w:r w:rsidR="000F188B" w:rsidRPr="008B4A85">
        <w:rPr>
          <w:rFonts w:ascii="Arial" w:hAnsi="Arial" w:cs="Arial"/>
          <w:color w:val="7F7F7F" w:themeColor="text1" w:themeTint="80"/>
        </w:rPr>
        <w:t xml:space="preserve"> est d'abord </w:t>
      </w:r>
      <w:r w:rsidR="000F188B" w:rsidRPr="008B4A85">
        <w:rPr>
          <w:rFonts w:ascii="Arial" w:hAnsi="Arial" w:cs="Arial"/>
          <w:color w:val="7F7F7F" w:themeColor="text1" w:themeTint="80"/>
        </w:rPr>
        <w:t xml:space="preserve">une affaire de bon sens. Au départ, deux médecins radiologues Benoît </w:t>
      </w:r>
      <w:proofErr w:type="spellStart"/>
      <w:r w:rsidR="000F188B" w:rsidRPr="008B4A85">
        <w:rPr>
          <w:rFonts w:ascii="Arial" w:hAnsi="Arial" w:cs="Arial"/>
          <w:color w:val="7F7F7F" w:themeColor="text1" w:themeTint="80"/>
        </w:rPr>
        <w:t>Russias</w:t>
      </w:r>
      <w:proofErr w:type="spellEnd"/>
      <w:r w:rsidR="000F188B" w:rsidRPr="008B4A85">
        <w:rPr>
          <w:rFonts w:ascii="Arial" w:hAnsi="Arial" w:cs="Arial"/>
          <w:color w:val="7F7F7F" w:themeColor="text1" w:themeTint="80"/>
        </w:rPr>
        <w:t xml:space="preserve"> et Frédéric Véniat, tous deux exerçant dans</w:t>
      </w:r>
      <w:r w:rsidR="000F188B" w:rsidRPr="008B4A85">
        <w:rPr>
          <w:rFonts w:ascii="Arial" w:hAnsi="Arial" w:cs="Arial"/>
          <w:color w:val="7F7F7F" w:themeColor="text1" w:themeTint="80"/>
        </w:rPr>
        <w:t xml:space="preserve"> une clinique chirurgicale de Roanne, en Rhône-Alpes. L'idée leur est venue simplement : « </w:t>
      </w:r>
      <w:r w:rsidR="000F188B" w:rsidRPr="008B4A85">
        <w:rPr>
          <w:rFonts w:ascii="Arial" w:hAnsi="Arial" w:cs="Arial"/>
          <w:i/>
          <w:iCs/>
          <w:color w:val="7F7F7F" w:themeColor="text1" w:themeTint="80"/>
        </w:rPr>
        <w:t>J'étais fatigué de voir les patients transpor</w:t>
      </w:r>
      <w:r w:rsidR="000F188B" w:rsidRPr="008B4A85">
        <w:rPr>
          <w:rFonts w:ascii="Arial" w:hAnsi="Arial" w:cs="Arial"/>
          <w:i/>
          <w:iCs/>
          <w:color w:val="7F7F7F" w:themeColor="text1" w:themeTint="80"/>
        </w:rPr>
        <w:t>ter leurs dossiers dans des sacs de supermarché dans lesquels tout est mélangé et abîmé </w:t>
      </w:r>
      <w:r w:rsidR="000F188B" w:rsidRPr="008B4A85">
        <w:rPr>
          <w:rFonts w:ascii="Arial" w:hAnsi="Arial" w:cs="Arial"/>
          <w:color w:val="7F7F7F" w:themeColor="text1" w:themeTint="80"/>
        </w:rPr>
        <w:t>» explique le docteur Frédéric Veniat. «</w:t>
      </w:r>
      <w:r w:rsidR="000F188B" w:rsidRPr="008B4A85">
        <w:rPr>
          <w:rFonts w:ascii="Arial" w:hAnsi="Arial" w:cs="Arial"/>
          <w:i/>
          <w:iCs/>
          <w:color w:val="7F7F7F" w:themeColor="text1" w:themeTint="80"/>
        </w:rPr>
        <w:t> Rechercher une information ciblée dans le cours d'une consultation est très compliqué. Il manque en outre souvent des documents</w:t>
      </w:r>
      <w:r w:rsidR="000F188B" w:rsidRPr="008B4A85">
        <w:rPr>
          <w:rFonts w:ascii="Arial" w:hAnsi="Arial" w:cs="Arial"/>
          <w:i/>
          <w:iCs/>
          <w:color w:val="7F7F7F" w:themeColor="text1" w:themeTint="80"/>
        </w:rPr>
        <w:t xml:space="preserve"> </w:t>
      </w:r>
      <w:proofErr w:type="spellStart"/>
      <w:r w:rsidR="000F188B" w:rsidRPr="008B4A85">
        <w:rPr>
          <w:rFonts w:ascii="Arial" w:hAnsi="Arial" w:cs="Arial"/>
          <w:i/>
          <w:iCs/>
          <w:color w:val="7F7F7F" w:themeColor="text1" w:themeTint="80"/>
        </w:rPr>
        <w:t>importants.J'</w:t>
      </w:r>
      <w:proofErr w:type="spellEnd"/>
      <w:r w:rsidR="000F188B" w:rsidRPr="008B4A85">
        <w:rPr>
          <w:rFonts w:ascii="Arial" w:hAnsi="Arial" w:cs="Arial"/>
          <w:i/>
          <w:iCs/>
          <w:color w:val="7F7F7F" w:themeColor="text1" w:themeTint="80"/>
        </w:rPr>
        <w:t>ai alors pris conscience du décalage entre l'importance des documents transportés et les solutions de fortune trouvées par les patients. </w:t>
      </w:r>
      <w:r w:rsidR="000F188B" w:rsidRPr="008B4A85">
        <w:rPr>
          <w:rFonts w:ascii="Arial" w:hAnsi="Arial" w:cs="Arial"/>
          <w:color w:val="7F7F7F" w:themeColor="text1" w:themeTint="80"/>
        </w:rPr>
        <w:t>»</w:t>
      </w:r>
    </w:p>
    <w:p w:rsidR="00000000" w:rsidRPr="008B4A85" w:rsidRDefault="000F188B">
      <w:pPr>
        <w:jc w:val="both"/>
        <w:rPr>
          <w:rFonts w:ascii="Arial" w:hAnsi="Arial" w:cs="Arial"/>
          <w:color w:val="7F7F7F" w:themeColor="text1" w:themeTint="80"/>
          <w:sz w:val="20"/>
          <w:szCs w:val="20"/>
        </w:rPr>
      </w:pPr>
    </w:p>
    <w:p w:rsidR="00000000" w:rsidRPr="008B4A85" w:rsidRDefault="000F188B">
      <w:pPr>
        <w:jc w:val="both"/>
        <w:rPr>
          <w:rFonts w:ascii="Arial" w:hAnsi="Arial" w:cs="Arial"/>
          <w:color w:val="7F7F7F" w:themeColor="text1" w:themeTint="80"/>
          <w:sz w:val="20"/>
          <w:szCs w:val="20"/>
        </w:rPr>
      </w:pPr>
      <w:r w:rsidRPr="008B4A85">
        <w:rPr>
          <w:rFonts w:ascii="Arial" w:hAnsi="Arial" w:cs="Arial"/>
          <w:color w:val="7F7F7F" w:themeColor="text1" w:themeTint="80"/>
        </w:rPr>
        <w:t xml:space="preserve">Après avoir vérifié l'existence de solutions adaptées, il convainc facilement son associé, le docteur </w:t>
      </w:r>
      <w:r w:rsidRPr="008B4A85">
        <w:rPr>
          <w:rFonts w:ascii="Arial" w:hAnsi="Arial" w:cs="Arial"/>
          <w:color w:val="7F7F7F" w:themeColor="text1" w:themeTint="80"/>
        </w:rPr>
        <w:t xml:space="preserve">Benoît </w:t>
      </w:r>
      <w:proofErr w:type="spellStart"/>
      <w:r w:rsidRPr="008B4A85">
        <w:rPr>
          <w:rFonts w:ascii="Arial" w:hAnsi="Arial" w:cs="Arial"/>
          <w:color w:val="7F7F7F" w:themeColor="text1" w:themeTint="80"/>
        </w:rPr>
        <w:t>Russias</w:t>
      </w:r>
      <w:proofErr w:type="spellEnd"/>
      <w:r w:rsidRPr="008B4A85">
        <w:rPr>
          <w:rFonts w:ascii="Arial" w:hAnsi="Arial" w:cs="Arial"/>
          <w:color w:val="7F7F7F" w:themeColor="text1" w:themeTint="80"/>
        </w:rPr>
        <w:t>, de concevoir ensemble, « </w:t>
      </w:r>
      <w:r w:rsidRPr="008B4A85">
        <w:rPr>
          <w:rFonts w:ascii="Arial" w:hAnsi="Arial" w:cs="Arial"/>
          <w:i/>
          <w:iCs/>
          <w:color w:val="7F7F7F" w:themeColor="text1" w:themeTint="80"/>
        </w:rPr>
        <w:t>une solution d'organisation pratique, dans une logique médicale, capable de transporter tous les documents (médicaux et administratifs), de tous les formats, au design soigné, solide, étanche et facilement transport</w:t>
      </w:r>
      <w:r w:rsidRPr="008B4A85">
        <w:rPr>
          <w:rFonts w:ascii="Arial" w:hAnsi="Arial" w:cs="Arial"/>
          <w:i/>
          <w:iCs/>
          <w:color w:val="7F7F7F" w:themeColor="text1" w:themeTint="80"/>
        </w:rPr>
        <w:t>able pour que les patients qui le désirent puissent avoir une solution adaptée. </w:t>
      </w:r>
      <w:r w:rsidRPr="008B4A85">
        <w:rPr>
          <w:rFonts w:ascii="Arial" w:hAnsi="Arial" w:cs="Arial"/>
          <w:color w:val="7F7F7F" w:themeColor="text1" w:themeTint="80"/>
        </w:rPr>
        <w:t>»</w:t>
      </w:r>
    </w:p>
    <w:p w:rsidR="00000000" w:rsidRPr="008B4A85" w:rsidRDefault="000F188B">
      <w:pPr>
        <w:jc w:val="both"/>
        <w:rPr>
          <w:rFonts w:ascii="Arial" w:hAnsi="Arial" w:cs="Arial"/>
          <w:color w:val="7F7F7F" w:themeColor="text1" w:themeTint="80"/>
          <w:sz w:val="20"/>
          <w:szCs w:val="2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Poursuivant leur réflexion, ils leur a paru évident  ajouter au futur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(H pour </w:t>
      </w:r>
      <w:proofErr w:type="spellStart"/>
      <w:r w:rsidRPr="008B4A85">
        <w:rPr>
          <w:rFonts w:ascii="Arial" w:hAnsi="Arial" w:cs="Arial"/>
          <w:color w:val="7F7F7F" w:themeColor="text1" w:themeTint="80"/>
        </w:rPr>
        <w:t>Health</w:t>
      </w:r>
      <w:proofErr w:type="spellEnd"/>
      <w:r w:rsidRPr="008B4A85">
        <w:rPr>
          <w:rFonts w:ascii="Arial" w:hAnsi="Arial" w:cs="Arial"/>
          <w:color w:val="7F7F7F" w:themeColor="text1" w:themeTint="80"/>
        </w:rPr>
        <w:t>, santé en anglais), « une fiche de renseignements où le patient note ses antécédent</w:t>
      </w:r>
      <w:r w:rsidRPr="008B4A85">
        <w:rPr>
          <w:rFonts w:ascii="Arial" w:hAnsi="Arial" w:cs="Arial"/>
          <w:color w:val="7F7F7F" w:themeColor="text1" w:themeTint="80"/>
        </w:rPr>
        <w:t>s médicaux et chirurgicaux, ses allergies, ses vaccinations. Le simple sac est alors devenu le dossier médical du patient, un objet utile qui convient à tous.</w:t>
      </w:r>
      <w:r w:rsidR="00091291">
        <w:rPr>
          <w:rFonts w:ascii="Arial" w:hAnsi="Arial" w:cs="Arial"/>
          <w:color w:val="7F7F7F" w:themeColor="text1" w:themeTint="80"/>
        </w:rPr>
        <w:br/>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b/>
          <w:bCs/>
          <w:color w:val="7F7F7F" w:themeColor="text1" w:themeTint="80"/>
          <w:sz w:val="36"/>
          <w:szCs w:val="36"/>
        </w:rPr>
        <w:t>Créer son propre dossier médical</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est bien plus qu'un simple porte-document de santé. Ce co</w:t>
      </w:r>
      <w:r w:rsidRPr="008B4A85">
        <w:rPr>
          <w:rFonts w:ascii="Arial" w:hAnsi="Arial" w:cs="Arial"/>
          <w:color w:val="7F7F7F" w:themeColor="text1" w:themeTint="80"/>
        </w:rPr>
        <w:t>ncept dépasse de loin la seule fonction d'organisation et développe la notion d'implication du patient.</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Si aujourd’hui, la santé s'organise autour de la numérisation des données médicales, en particulier avec le DMP (le Dossier Médical Personnalisé), elle </w:t>
      </w:r>
      <w:r w:rsidRPr="008B4A85">
        <w:rPr>
          <w:rFonts w:ascii="Arial" w:hAnsi="Arial" w:cs="Arial"/>
          <w:color w:val="7F7F7F" w:themeColor="text1" w:themeTint="80"/>
        </w:rPr>
        <w:t>échappe encore au principal intéressé : le patient qui n'a que peu connaissance de ses informations ou n'en possède qu'une partie. Et de plus,  seulement 418 011 dossiers étaient ouverts au début 2014.</w:t>
      </w:r>
    </w:p>
    <w:p w:rsidR="00000000" w:rsidRPr="008B4A85" w:rsidRDefault="000F188B">
      <w:pPr>
        <w:jc w:val="both"/>
        <w:rPr>
          <w:rFonts w:ascii="Arial" w:hAnsi="Arial" w:cs="Arial"/>
          <w:color w:val="7F7F7F" w:themeColor="text1" w:themeTint="80"/>
          <w:sz w:val="20"/>
          <w:szCs w:val="20"/>
        </w:rPr>
      </w:pP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offre donc au patient, la possibilité de c</w:t>
      </w:r>
      <w:r w:rsidRPr="008B4A85">
        <w:rPr>
          <w:rFonts w:ascii="Arial" w:hAnsi="Arial" w:cs="Arial"/>
          <w:color w:val="7F7F7F" w:themeColor="text1" w:themeTint="80"/>
        </w:rPr>
        <w:t>réer so</w:t>
      </w:r>
      <w:r w:rsidRPr="008B4A85">
        <w:rPr>
          <w:rFonts w:ascii="Arial" w:hAnsi="Arial" w:cs="Arial"/>
          <w:color w:val="7F7F7F" w:themeColor="text1" w:themeTint="80"/>
        </w:rPr>
        <w:t>n propre dossier médical contenant :  des Radios, scanner, IRM, échographies, mammographies, les examens de biologie (analyses de sang, d’urines, frottis, PSA, …), les comptes-rendus de chirurgie, d’hospitalisation, de consultations de spécialistes, son ca</w:t>
      </w:r>
      <w:r w:rsidRPr="008B4A85">
        <w:rPr>
          <w:rFonts w:ascii="Arial" w:hAnsi="Arial" w:cs="Arial"/>
          <w:color w:val="7F7F7F" w:themeColor="text1" w:themeTint="80"/>
        </w:rPr>
        <w:t>rnet de santé, son carnet de vaccination, sa carte de groupe sanguin, ses dernières ordonnances, sa carte vitale, sa carte de mutuelle</w:t>
      </w:r>
    </w:p>
    <w:p w:rsidR="00000000" w:rsidRPr="008B4A85" w:rsidRDefault="000F188B">
      <w:pPr>
        <w:jc w:val="both"/>
        <w:rPr>
          <w:rFonts w:ascii="Arial" w:hAnsi="Arial" w:cs="Arial"/>
          <w:color w:val="7F7F7F" w:themeColor="text1" w:themeTint="80"/>
          <w:sz w:val="20"/>
          <w:szCs w:val="20"/>
        </w:rPr>
      </w:pPr>
    </w:p>
    <w:p w:rsidR="00000000" w:rsidRPr="008B4A85" w:rsidRDefault="000F188B">
      <w:pPr>
        <w:jc w:val="both"/>
        <w:rPr>
          <w:rFonts w:ascii="Arial" w:hAnsi="Arial" w:cs="Arial"/>
          <w:color w:val="7F7F7F" w:themeColor="text1" w:themeTint="80"/>
        </w:rPr>
      </w:pPr>
      <w:r w:rsidRPr="008B4A85">
        <w:rPr>
          <w:rFonts w:ascii="Arial" w:hAnsi="Arial" w:cs="Arial"/>
          <w:b/>
          <w:bCs/>
          <w:color w:val="7F7F7F" w:themeColor="text1" w:themeTint="80"/>
        </w:rPr>
        <w:t>Plusieurs faits plaident en faveur de la constitution d'un dossier médical personnel :</w:t>
      </w:r>
    </w:p>
    <w:p w:rsidR="00000000" w:rsidRPr="008B4A85" w:rsidRDefault="000F188B">
      <w:pPr>
        <w:jc w:val="both"/>
        <w:rPr>
          <w:rFonts w:ascii="Arial" w:hAnsi="Arial" w:cs="Arial"/>
          <w:color w:val="7F7F7F" w:themeColor="text1" w:themeTint="80"/>
        </w:rPr>
      </w:pPr>
    </w:p>
    <w:p w:rsidR="00000000" w:rsidRPr="008B4A85" w:rsidRDefault="000F188B">
      <w:pPr>
        <w:numPr>
          <w:ilvl w:val="0"/>
          <w:numId w:val="1"/>
        </w:numPr>
        <w:jc w:val="both"/>
        <w:rPr>
          <w:rFonts w:ascii="Arial" w:hAnsi="Arial" w:cs="Arial"/>
          <w:color w:val="7F7F7F" w:themeColor="text1" w:themeTint="80"/>
        </w:rPr>
      </w:pPr>
      <w:r w:rsidRPr="008B4A85">
        <w:rPr>
          <w:rFonts w:ascii="Arial" w:hAnsi="Arial" w:cs="Arial"/>
          <w:color w:val="7F7F7F" w:themeColor="text1" w:themeTint="80"/>
        </w:rPr>
        <w:t>Si le médecin traitant peut s'ap</w:t>
      </w:r>
      <w:r w:rsidRPr="008B4A85">
        <w:rPr>
          <w:rFonts w:ascii="Arial" w:hAnsi="Arial" w:cs="Arial"/>
          <w:color w:val="7F7F7F" w:themeColor="text1" w:themeTint="80"/>
        </w:rPr>
        <w:t>puyer sur le Dossier Médical Personnalisé, ce dernier est, à ce jour, trop peu développé pour être une solution suffisante.</w:t>
      </w:r>
    </w:p>
    <w:p w:rsidR="00000000" w:rsidRPr="008B4A85" w:rsidRDefault="000F188B">
      <w:pPr>
        <w:numPr>
          <w:ilvl w:val="0"/>
          <w:numId w:val="1"/>
        </w:numPr>
        <w:jc w:val="both"/>
        <w:rPr>
          <w:rFonts w:ascii="Arial" w:hAnsi="Arial" w:cs="Arial"/>
          <w:color w:val="7F7F7F" w:themeColor="text1" w:themeTint="80"/>
        </w:rPr>
      </w:pPr>
      <w:r w:rsidRPr="008B4A85">
        <w:rPr>
          <w:rFonts w:ascii="Arial" w:hAnsi="Arial" w:cs="Arial"/>
          <w:color w:val="7F7F7F" w:themeColor="text1" w:themeTint="80"/>
        </w:rPr>
        <w:lastRenderedPageBreak/>
        <w:t xml:space="preserve">Les médecins spécialistes n'ont pas toujours connaissance de ce dossier ni des prescriptions du médecin-traitant ; d'où de nombreux </w:t>
      </w:r>
      <w:r w:rsidRPr="008B4A85">
        <w:rPr>
          <w:rFonts w:ascii="Arial" w:hAnsi="Arial" w:cs="Arial"/>
          <w:color w:val="7F7F7F" w:themeColor="text1" w:themeTint="80"/>
        </w:rPr>
        <w:t xml:space="preserve">examens ou prescriptions médicamenteuses redondants mis en avant dans </w:t>
      </w:r>
      <w:r w:rsidRPr="008B4A85">
        <w:rPr>
          <w:rFonts w:ascii="Arial" w:hAnsi="Arial" w:cs="Arial"/>
          <w:color w:val="7F7F7F" w:themeColor="text1" w:themeTint="80"/>
        </w:rPr>
        <w:t>une enquête menée par la Fédération Hospitalière de France, en 2012,  portant sur 803 médecins hospitaliers et libéraux et précisant que 28 % des examens complémentaires sont redondants.</w:t>
      </w:r>
    </w:p>
    <w:p w:rsidR="00000000" w:rsidRPr="008B4A85" w:rsidRDefault="000F188B">
      <w:pPr>
        <w:numPr>
          <w:ilvl w:val="0"/>
          <w:numId w:val="1"/>
        </w:numPr>
        <w:jc w:val="both"/>
        <w:rPr>
          <w:rFonts w:ascii="Arial" w:hAnsi="Arial" w:cs="Arial"/>
          <w:color w:val="7F7F7F" w:themeColor="text1" w:themeTint="80"/>
        </w:rPr>
      </w:pPr>
      <w:r w:rsidRPr="008B4A85">
        <w:rPr>
          <w:rFonts w:ascii="Arial" w:hAnsi="Arial" w:cs="Arial"/>
          <w:color w:val="7F7F7F" w:themeColor="text1" w:themeTint="80"/>
        </w:rPr>
        <w:t>Lors d'un changement de médecin traitant (départ à la retraite, cessation d’activité, déménagement,…), peu de personnes obtiennent de leur ancien médecin, l’intégralité de leur dossier. Le nouveau médecin aura tendance et cela, à juste titre, à vous faire</w:t>
      </w:r>
      <w:r w:rsidRPr="008B4A85">
        <w:rPr>
          <w:rFonts w:ascii="Arial" w:hAnsi="Arial" w:cs="Arial"/>
          <w:color w:val="7F7F7F" w:themeColor="text1" w:themeTint="80"/>
        </w:rPr>
        <w:t xml:space="preserve"> un bilan complet ; d'où une autre redondance.</w:t>
      </w:r>
    </w:p>
    <w:p w:rsidR="00000000" w:rsidRPr="008B4A85" w:rsidRDefault="000F188B">
      <w:pPr>
        <w:numPr>
          <w:ilvl w:val="0"/>
          <w:numId w:val="1"/>
        </w:numPr>
        <w:jc w:val="both"/>
        <w:rPr>
          <w:rFonts w:ascii="Arial" w:hAnsi="Arial" w:cs="Arial"/>
          <w:color w:val="7F7F7F" w:themeColor="text1" w:themeTint="80"/>
        </w:rPr>
      </w:pPr>
      <w:r w:rsidRPr="008B4A85">
        <w:rPr>
          <w:rFonts w:ascii="Arial" w:hAnsi="Arial" w:cs="Arial"/>
          <w:color w:val="7F7F7F" w:themeColor="text1" w:themeTint="80"/>
        </w:rPr>
        <w:t>Lors d'une visite par un médecin de garde, donc souvent en situation d'urgence, les patients n'ont qu'une connaissance partielle de leurs antécédents et des prescriptions. Idem pour une consultation sur les li</w:t>
      </w:r>
      <w:r w:rsidRPr="008B4A85">
        <w:rPr>
          <w:rFonts w:ascii="Arial" w:hAnsi="Arial" w:cs="Arial"/>
          <w:color w:val="7F7F7F" w:themeColor="text1" w:themeTint="80"/>
        </w:rPr>
        <w:t xml:space="preserve">eux de vacances. </w:t>
      </w:r>
    </w:p>
    <w:p w:rsidR="00000000" w:rsidRPr="008B4A85" w:rsidRDefault="000F188B">
      <w:pPr>
        <w:numPr>
          <w:ilvl w:val="0"/>
          <w:numId w:val="1"/>
        </w:numPr>
        <w:jc w:val="both"/>
        <w:rPr>
          <w:rFonts w:ascii="Arial" w:hAnsi="Arial" w:cs="Arial"/>
          <w:color w:val="7F7F7F" w:themeColor="text1" w:themeTint="80"/>
        </w:rPr>
      </w:pPr>
      <w:r w:rsidRPr="008B4A85">
        <w:rPr>
          <w:rFonts w:ascii="Arial" w:hAnsi="Arial" w:cs="Arial"/>
          <w:color w:val="7F7F7F" w:themeColor="text1" w:themeTint="80"/>
        </w:rPr>
        <w:t xml:space="preserve">Idem pour une hospitalisation en urgence lors de laquelle, l'urgentiste peut bénéficier avec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d'un dossier organisé et complet.</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en présentant un dossier médical personnel organisé constitue d'abord un important gain de temps po</w:t>
      </w:r>
      <w:r w:rsidRPr="008B4A85">
        <w:rPr>
          <w:rFonts w:ascii="Arial" w:hAnsi="Arial" w:cs="Arial"/>
          <w:color w:val="7F7F7F" w:themeColor="text1" w:themeTint="80"/>
        </w:rPr>
        <w:t>ur les professionnels de santé, leur permet d'être plus efficaces et pertinents dans leurs diagnostics et prescriptions et offre ainsi au client, l'assurance d'être soigné au mieux.</w:t>
      </w:r>
    </w:p>
    <w:p w:rsidR="00000000" w:rsidRPr="008B4A85" w:rsidRDefault="00091291">
      <w:pPr>
        <w:jc w:val="both"/>
        <w:rPr>
          <w:rFonts w:ascii="Arial" w:hAnsi="Arial" w:cs="Arial"/>
          <w:color w:val="7F7F7F" w:themeColor="text1" w:themeTint="80"/>
        </w:rPr>
      </w:pPr>
      <w:r>
        <w:rPr>
          <w:rFonts w:ascii="Arial" w:hAnsi="Arial" w:cs="Arial"/>
          <w:color w:val="7F7F7F" w:themeColor="text1" w:themeTint="80"/>
        </w:rPr>
        <w:br/>
      </w:r>
    </w:p>
    <w:p w:rsidR="00000000" w:rsidRPr="008B4A85" w:rsidRDefault="000F188B">
      <w:pPr>
        <w:jc w:val="both"/>
        <w:rPr>
          <w:rFonts w:ascii="Arial" w:hAnsi="Arial" w:cs="Arial"/>
          <w:color w:val="7F7F7F" w:themeColor="text1" w:themeTint="80"/>
        </w:rPr>
      </w:pPr>
      <w:r w:rsidRPr="008B4A85">
        <w:rPr>
          <w:rFonts w:ascii="Arial" w:hAnsi="Arial" w:cs="Arial"/>
          <w:b/>
          <w:bCs/>
          <w:color w:val="7F7F7F" w:themeColor="text1" w:themeTint="80"/>
          <w:sz w:val="36"/>
          <w:szCs w:val="36"/>
        </w:rPr>
        <w:t xml:space="preserve">Une démarche </w:t>
      </w:r>
      <w:proofErr w:type="spellStart"/>
      <w:r w:rsidRPr="008B4A85">
        <w:rPr>
          <w:rFonts w:ascii="Arial" w:hAnsi="Arial" w:cs="Arial"/>
          <w:b/>
          <w:bCs/>
          <w:color w:val="7F7F7F" w:themeColor="text1" w:themeTint="80"/>
          <w:sz w:val="36"/>
          <w:szCs w:val="36"/>
        </w:rPr>
        <w:t>médico</w:t>
      </w:r>
      <w:proofErr w:type="spellEnd"/>
      <w:r w:rsidRPr="008B4A85">
        <w:rPr>
          <w:rFonts w:ascii="Arial" w:hAnsi="Arial" w:cs="Arial"/>
          <w:b/>
          <w:bCs/>
          <w:color w:val="7F7F7F" w:themeColor="text1" w:themeTint="80"/>
          <w:sz w:val="36"/>
          <w:szCs w:val="36"/>
        </w:rPr>
        <w:t>-responsable pour le patient</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eastAsia="Calibri" w:hAnsi="Arial" w:cs="Arial"/>
          <w:b/>
          <w:bCs/>
          <w:color w:val="7F7F7F" w:themeColor="text1" w:themeTint="80"/>
        </w:rPr>
      </w:pPr>
      <w:r w:rsidRPr="008B4A85">
        <w:rPr>
          <w:rFonts w:ascii="Arial" w:hAnsi="Arial" w:cs="Arial"/>
          <w:color w:val="7F7F7F" w:themeColor="text1" w:themeTint="80"/>
        </w:rPr>
        <w:t xml:space="preserve">S'il est, de nos jours, </w:t>
      </w:r>
      <w:r w:rsidRPr="008B4A85">
        <w:rPr>
          <w:rFonts w:ascii="Arial" w:hAnsi="Arial" w:cs="Arial"/>
          <w:color w:val="7F7F7F" w:themeColor="text1" w:themeTint="80"/>
        </w:rPr>
        <w:t xml:space="preserve">nécessaire et même admis d'être éco-responsable au regard de la situation planétaire, pourquoi le patient ne pourrait pas être </w:t>
      </w:r>
      <w:proofErr w:type="spellStart"/>
      <w:r w:rsidRPr="008B4A85">
        <w:rPr>
          <w:rFonts w:ascii="Arial" w:hAnsi="Arial" w:cs="Arial"/>
          <w:color w:val="7F7F7F" w:themeColor="text1" w:themeTint="80"/>
        </w:rPr>
        <w:t>médico</w:t>
      </w:r>
      <w:proofErr w:type="spellEnd"/>
      <w:r w:rsidRPr="008B4A85">
        <w:rPr>
          <w:rFonts w:ascii="Arial" w:hAnsi="Arial" w:cs="Arial"/>
          <w:color w:val="7F7F7F" w:themeColor="text1" w:themeTint="80"/>
        </w:rPr>
        <w:t xml:space="preserve">-responsable. Placé au cœur du système de soins, il peut s'impliquer en s’informant pour comprendre au mieux le diagnostic </w:t>
      </w:r>
      <w:r w:rsidRPr="008B4A85">
        <w:rPr>
          <w:rFonts w:ascii="Arial" w:hAnsi="Arial" w:cs="Arial"/>
          <w:color w:val="7F7F7F" w:themeColor="text1" w:themeTint="80"/>
        </w:rPr>
        <w:t xml:space="preserve">ainsi que le traitement prescrit par son médecin, en organisant ses données de santé et en préparant au mieux ses </w:t>
      </w:r>
      <w:r w:rsidRPr="008B4A85">
        <w:rPr>
          <w:rFonts w:ascii="Arial" w:hAnsi="Arial" w:cs="Arial"/>
          <w:color w:val="7F7F7F" w:themeColor="text1" w:themeTint="80"/>
        </w:rPr>
        <w:t xml:space="preserve">consultations chez les professionnels de santé. Ce concept de « patient </w:t>
      </w:r>
      <w:proofErr w:type="spellStart"/>
      <w:r w:rsidRPr="008B4A85">
        <w:rPr>
          <w:rFonts w:ascii="Arial" w:hAnsi="Arial" w:cs="Arial"/>
          <w:color w:val="7F7F7F" w:themeColor="text1" w:themeTint="80"/>
        </w:rPr>
        <w:t>empowerment</w:t>
      </w:r>
      <w:proofErr w:type="spellEnd"/>
      <w:r w:rsidRPr="008B4A85">
        <w:rPr>
          <w:rFonts w:ascii="Arial" w:hAnsi="Arial" w:cs="Arial"/>
          <w:color w:val="7F7F7F" w:themeColor="text1" w:themeTint="80"/>
        </w:rPr>
        <w:t> » que l’on pourrait traduire par « l implication et la res</w:t>
      </w:r>
      <w:r w:rsidRPr="008B4A85">
        <w:rPr>
          <w:rFonts w:ascii="Arial" w:hAnsi="Arial" w:cs="Arial"/>
          <w:color w:val="7F7F7F" w:themeColor="text1" w:themeTint="80"/>
        </w:rPr>
        <w:t xml:space="preserve">ponsabilisation du patient » se développe outre-Atlantique. L'auteure californienne </w:t>
      </w:r>
      <w:r w:rsidRPr="008B4A85">
        <w:rPr>
          <w:rFonts w:ascii="Arial" w:eastAsia="Calibri" w:hAnsi="Arial" w:cs="Arial"/>
          <w:color w:val="7F7F7F" w:themeColor="text1" w:themeTint="80"/>
        </w:rPr>
        <w:t xml:space="preserve">Martine </w:t>
      </w:r>
      <w:proofErr w:type="spellStart"/>
      <w:r w:rsidRPr="008B4A85">
        <w:rPr>
          <w:rFonts w:ascii="Arial" w:eastAsia="Calibri" w:hAnsi="Arial" w:cs="Arial"/>
          <w:color w:val="7F7F7F" w:themeColor="text1" w:themeTint="80"/>
        </w:rPr>
        <w:t>Ehrenclou</w:t>
      </w:r>
      <w:proofErr w:type="spellEnd"/>
      <w:r w:rsidRPr="008B4A85">
        <w:rPr>
          <w:rFonts w:ascii="Arial" w:eastAsia="Calibri" w:hAnsi="Arial" w:cs="Arial"/>
          <w:color w:val="7F7F7F" w:themeColor="text1" w:themeTint="80"/>
        </w:rPr>
        <w:t>, explique dans son best-seller « </w:t>
      </w:r>
      <w:r w:rsidRPr="008B4A85">
        <w:rPr>
          <w:rFonts w:ascii="Arial" w:eastAsia="Calibri" w:hAnsi="Arial" w:cs="Arial"/>
          <w:color w:val="7F7F7F" w:themeColor="text1" w:themeTint="80"/>
        </w:rPr>
        <w:t xml:space="preserve">The </w:t>
      </w:r>
      <w:proofErr w:type="spellStart"/>
      <w:r w:rsidRPr="008B4A85">
        <w:rPr>
          <w:rFonts w:ascii="Arial" w:eastAsia="Calibri" w:hAnsi="Arial" w:cs="Arial"/>
          <w:color w:val="7F7F7F" w:themeColor="text1" w:themeTint="80"/>
        </w:rPr>
        <w:t>Take</w:t>
      </w:r>
      <w:proofErr w:type="spellEnd"/>
      <w:r w:rsidRPr="008B4A85">
        <w:rPr>
          <w:rFonts w:ascii="Arial" w:eastAsia="Calibri" w:hAnsi="Arial" w:cs="Arial"/>
          <w:color w:val="7F7F7F" w:themeColor="text1" w:themeTint="80"/>
        </w:rPr>
        <w:t>-Charge Patient » comment une bonne relation médecin-patient, établie sur plus de participation de la part du pat</w:t>
      </w:r>
      <w:r w:rsidRPr="008B4A85">
        <w:rPr>
          <w:rFonts w:ascii="Arial" w:eastAsia="Calibri" w:hAnsi="Arial" w:cs="Arial"/>
          <w:color w:val="7F7F7F" w:themeColor="text1" w:themeTint="80"/>
        </w:rPr>
        <w:t>ient, donne de meilleurs traitements et surtout de meilleurs résultats.</w:t>
      </w:r>
    </w:p>
    <w:p w:rsidR="00000000" w:rsidRPr="008B4A85" w:rsidRDefault="000F188B">
      <w:pPr>
        <w:jc w:val="both"/>
        <w:rPr>
          <w:rFonts w:ascii="Arial" w:hAnsi="Arial" w:cs="Arial"/>
          <w:color w:val="7F7F7F" w:themeColor="text1" w:themeTint="80"/>
        </w:rPr>
      </w:pPr>
      <w:r w:rsidRPr="008B4A85">
        <w:rPr>
          <w:rFonts w:ascii="Arial" w:eastAsia="Calibri" w:hAnsi="Arial" w:cs="Arial"/>
          <w:b/>
          <w:bCs/>
          <w:color w:val="7F7F7F" w:themeColor="text1" w:themeTint="80"/>
        </w:rPr>
        <w:t xml:space="preserve">Martine </w:t>
      </w:r>
      <w:proofErr w:type="spellStart"/>
      <w:r w:rsidRPr="008B4A85">
        <w:rPr>
          <w:rFonts w:ascii="Arial" w:eastAsia="Calibri" w:hAnsi="Arial" w:cs="Arial"/>
          <w:b/>
          <w:bCs/>
          <w:color w:val="7F7F7F" w:themeColor="text1" w:themeTint="80"/>
        </w:rPr>
        <w:t>Ehrenclou</w:t>
      </w:r>
      <w:proofErr w:type="spellEnd"/>
      <w:r w:rsidRPr="008B4A85">
        <w:rPr>
          <w:rFonts w:ascii="Arial" w:eastAsia="Calibri" w:hAnsi="Arial" w:cs="Arial"/>
          <w:b/>
          <w:bCs/>
          <w:color w:val="7F7F7F" w:themeColor="text1" w:themeTint="80"/>
        </w:rPr>
        <w:t>, appuie d'ailleurs la démarche des créateurs d'</w:t>
      </w:r>
      <w:proofErr w:type="spellStart"/>
      <w:r w:rsidRPr="008B4A85">
        <w:rPr>
          <w:rFonts w:ascii="Arial" w:eastAsia="Calibri" w:hAnsi="Arial" w:cs="Arial"/>
          <w:b/>
          <w:bCs/>
          <w:color w:val="7F7F7F" w:themeColor="text1" w:themeTint="80"/>
        </w:rPr>
        <w:t>Hbag</w:t>
      </w:r>
      <w:proofErr w:type="spellEnd"/>
      <w:r w:rsidRPr="008B4A85">
        <w:rPr>
          <w:rFonts w:ascii="Arial" w:eastAsia="Calibri" w:hAnsi="Arial" w:cs="Arial"/>
          <w:b/>
          <w:bCs/>
          <w:color w:val="7F7F7F" w:themeColor="text1" w:themeTint="80"/>
        </w:rPr>
        <w:t xml:space="preserve"> et la considère « comme le prolongement de son livre. »</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Un patient impliqué contribue donc à sa santé mais, il </w:t>
      </w:r>
      <w:r w:rsidRPr="008B4A85">
        <w:rPr>
          <w:rFonts w:ascii="Arial" w:hAnsi="Arial" w:cs="Arial"/>
          <w:color w:val="7F7F7F" w:themeColor="text1" w:themeTint="80"/>
        </w:rPr>
        <w:t>pe</w:t>
      </w:r>
      <w:r w:rsidRPr="008B4A85">
        <w:rPr>
          <w:rFonts w:ascii="Arial" w:hAnsi="Arial" w:cs="Arial"/>
          <w:color w:val="7F7F7F" w:themeColor="text1" w:themeTint="80"/>
        </w:rPr>
        <w:t>ut également contribuer à limiter la redondance des examens et se montrer plus vigilant sur son traitement. Il évite ainsi bon nombre d’accidents iatrogéniques.</w:t>
      </w:r>
    </w:p>
    <w:p w:rsidR="00000000" w:rsidRPr="008B4A85" w:rsidRDefault="000F188B">
      <w:pPr>
        <w:jc w:val="both"/>
        <w:rPr>
          <w:rFonts w:ascii="Arial" w:hAnsi="Arial" w:cs="Arial"/>
          <w:color w:val="7F7F7F" w:themeColor="text1" w:themeTint="80"/>
        </w:rPr>
      </w:pPr>
    </w:p>
    <w:p w:rsidR="00000000" w:rsidRPr="008B4A85" w:rsidRDefault="000F188B">
      <w:pPr>
        <w:rPr>
          <w:rFonts w:ascii="Arial" w:hAnsi="Arial" w:cs="Arial"/>
          <w:color w:val="7F7F7F" w:themeColor="text1" w:themeTint="80"/>
        </w:rPr>
      </w:pPr>
      <w:r w:rsidRPr="008B4A85">
        <w:rPr>
          <w:rFonts w:ascii="Arial" w:hAnsi="Arial" w:cs="Arial"/>
          <w:b/>
          <w:bCs/>
          <w:color w:val="7F7F7F" w:themeColor="text1" w:themeTint="80"/>
          <w:sz w:val="28"/>
          <w:szCs w:val="28"/>
        </w:rPr>
        <w:t>Une démarche qui bénéficie à tous</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ab/>
        <w:t>Cette démarche d’implication et de responsabilisation qu'</w:t>
      </w:r>
      <w:proofErr w:type="spellStart"/>
      <w:r w:rsidRPr="008B4A85">
        <w:rPr>
          <w:rFonts w:ascii="Arial" w:hAnsi="Arial" w:cs="Arial"/>
          <w:color w:val="7F7F7F" w:themeColor="text1" w:themeTint="80"/>
        </w:rPr>
        <w:t>H</w:t>
      </w:r>
      <w:r w:rsidRPr="008B4A85">
        <w:rPr>
          <w:rFonts w:ascii="Arial" w:hAnsi="Arial" w:cs="Arial"/>
          <w:color w:val="7F7F7F" w:themeColor="text1" w:themeTint="80"/>
        </w:rPr>
        <w:t>Bag</w:t>
      </w:r>
      <w:proofErr w:type="spellEnd"/>
      <w:r w:rsidRPr="008B4A85">
        <w:rPr>
          <w:rFonts w:ascii="Arial" w:hAnsi="Arial" w:cs="Arial"/>
          <w:color w:val="7F7F7F" w:themeColor="text1" w:themeTint="80"/>
        </w:rPr>
        <w:t xml:space="preserve"> se propose d'initier bénéficie à tous les acteurs du système de santé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ab/>
        <w:t xml:space="preserve">– </w:t>
      </w:r>
      <w:r w:rsidRPr="008B4A85">
        <w:rPr>
          <w:rFonts w:ascii="Arial" w:hAnsi="Arial" w:cs="Arial"/>
          <w:b/>
          <w:bCs/>
          <w:color w:val="7F7F7F" w:themeColor="text1" w:themeTint="80"/>
        </w:rPr>
        <w:t>au</w:t>
      </w:r>
      <w:r w:rsidRPr="008B4A85">
        <w:rPr>
          <w:rFonts w:ascii="Arial" w:hAnsi="Arial" w:cs="Arial"/>
          <w:b/>
          <w:color w:val="7F7F7F" w:themeColor="text1" w:themeTint="80"/>
        </w:rPr>
        <w:t xml:space="preserve"> patient </w:t>
      </w:r>
      <w:r w:rsidRPr="008B4A85">
        <w:rPr>
          <w:rFonts w:ascii="Arial" w:hAnsi="Arial" w:cs="Arial"/>
          <w:color w:val="7F7F7F" w:themeColor="text1" w:themeTint="80"/>
        </w:rPr>
        <w:t>qui met toutes les chances de son côté pour être bien soigné.</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ab/>
        <w:t xml:space="preserve">– </w:t>
      </w:r>
      <w:r w:rsidRPr="008B4A85">
        <w:rPr>
          <w:rFonts w:ascii="Arial" w:hAnsi="Arial" w:cs="Arial"/>
          <w:b/>
          <w:bCs/>
          <w:color w:val="7F7F7F" w:themeColor="text1" w:themeTint="80"/>
        </w:rPr>
        <w:t>aux</w:t>
      </w:r>
      <w:r w:rsidRPr="008B4A85">
        <w:rPr>
          <w:rFonts w:ascii="Arial" w:hAnsi="Arial" w:cs="Arial"/>
          <w:b/>
          <w:color w:val="7F7F7F" w:themeColor="text1" w:themeTint="80"/>
        </w:rPr>
        <w:t xml:space="preserve"> professionnels de santé</w:t>
      </w:r>
      <w:r w:rsidRPr="008B4A85">
        <w:rPr>
          <w:rFonts w:ascii="Arial" w:hAnsi="Arial" w:cs="Arial"/>
          <w:color w:val="7F7F7F" w:themeColor="text1" w:themeTint="80"/>
        </w:rPr>
        <w:t xml:space="preserve"> avec lesquels le patient construit une relation plus interactive, gagnent</w:t>
      </w:r>
      <w:r w:rsidRPr="008B4A85">
        <w:rPr>
          <w:rFonts w:ascii="Arial" w:hAnsi="Arial" w:cs="Arial"/>
          <w:color w:val="7F7F7F" w:themeColor="text1" w:themeTint="80"/>
        </w:rPr>
        <w:t xml:space="preserve"> du temps et de l’efficacité.</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ab/>
        <w:t xml:space="preserve">– </w:t>
      </w:r>
      <w:r w:rsidRPr="008B4A85">
        <w:rPr>
          <w:rFonts w:ascii="Arial" w:hAnsi="Arial" w:cs="Arial"/>
          <w:b/>
          <w:bCs/>
          <w:color w:val="7F7F7F" w:themeColor="text1" w:themeTint="80"/>
        </w:rPr>
        <w:t>à l’A</w:t>
      </w:r>
      <w:r w:rsidRPr="008B4A85">
        <w:rPr>
          <w:rFonts w:ascii="Arial" w:hAnsi="Arial" w:cs="Arial"/>
          <w:b/>
          <w:color w:val="7F7F7F" w:themeColor="text1" w:themeTint="80"/>
        </w:rPr>
        <w:t>ssurance-maladie et les organismes complémentaires</w:t>
      </w:r>
      <w:r w:rsidRPr="008B4A85">
        <w:rPr>
          <w:rFonts w:ascii="Arial" w:hAnsi="Arial" w:cs="Arial"/>
          <w:color w:val="7F7F7F" w:themeColor="text1" w:themeTint="80"/>
        </w:rPr>
        <w:t xml:space="preserve"> de manière directe (limitation de la redondance des examens complémentaires) et indirecte, car un patient impliqué, donc mieux soigné, est moins consommateur de soins </w:t>
      </w:r>
      <w:r w:rsidRPr="008B4A85">
        <w:rPr>
          <w:rFonts w:ascii="Arial" w:hAnsi="Arial" w:cs="Arial"/>
          <w:color w:val="7F7F7F" w:themeColor="text1" w:themeTint="80"/>
        </w:rPr>
        <w:t xml:space="preserve">et plus conscient de sa responsabilité dans le maintien d’un modèle économiquement durable de financement du système de santé. </w:t>
      </w:r>
    </w:p>
    <w:p w:rsidR="00000000" w:rsidRPr="008B4A85" w:rsidRDefault="008B4A85">
      <w:pPr>
        <w:jc w:val="both"/>
        <w:rPr>
          <w:rFonts w:ascii="Arial" w:hAnsi="Arial" w:cs="Arial"/>
          <w:color w:val="7F7F7F" w:themeColor="text1" w:themeTint="80"/>
        </w:rPr>
      </w:pPr>
      <w:r>
        <w:rPr>
          <w:rFonts w:ascii="Arial" w:hAnsi="Arial" w:cs="Arial"/>
          <w:noProof/>
          <w:color w:val="7F7F7F" w:themeColor="text1" w:themeTint="80"/>
          <w:lang w:eastAsia="fr-FR" w:bidi="ar-SA"/>
        </w:rPr>
        <w:lastRenderedPageBreak/>
        <w:drawing>
          <wp:anchor distT="0" distB="0" distL="71755" distR="0" simplePos="0" relativeHeight="251658752" behindDoc="0" locked="0" layoutInCell="1" allowOverlap="1">
            <wp:simplePos x="0" y="0"/>
            <wp:positionH relativeFrom="column">
              <wp:posOffset>4267200</wp:posOffset>
            </wp:positionH>
            <wp:positionV relativeFrom="paragraph">
              <wp:posOffset>37465</wp:posOffset>
            </wp:positionV>
            <wp:extent cx="1772285" cy="2495550"/>
            <wp:effectExtent l="1905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772285" cy="2495550"/>
                    </a:xfrm>
                    <a:prstGeom prst="rect">
                      <a:avLst/>
                    </a:prstGeom>
                    <a:solidFill>
                      <a:srgbClr val="FFFFFF"/>
                    </a:solidFill>
                    <a:ln w="9525">
                      <a:noFill/>
                      <a:miter lim="800000"/>
                      <a:headEnd/>
                      <a:tailEnd/>
                    </a:ln>
                  </pic:spPr>
                </pic:pic>
              </a:graphicData>
            </a:graphic>
          </wp:anchor>
        </w:drawing>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roofErr w:type="spellStart"/>
      <w:r w:rsidRPr="008B4A85">
        <w:rPr>
          <w:rFonts w:ascii="Arial" w:hAnsi="Arial" w:cs="Arial"/>
          <w:b/>
          <w:bCs/>
          <w:color w:val="7F7F7F" w:themeColor="text1" w:themeTint="80"/>
          <w:sz w:val="28"/>
          <w:szCs w:val="28"/>
        </w:rPr>
        <w:t>Hmag</w:t>
      </w:r>
      <w:proofErr w:type="spellEnd"/>
      <w:r w:rsidRPr="008B4A85">
        <w:rPr>
          <w:rFonts w:ascii="Arial" w:hAnsi="Arial" w:cs="Arial"/>
          <w:b/>
          <w:bCs/>
          <w:color w:val="7F7F7F" w:themeColor="text1" w:themeTint="80"/>
          <w:sz w:val="28"/>
          <w:szCs w:val="28"/>
        </w:rPr>
        <w:t>, Un guide pratique avec des conseils pour les patients acteurs de leur santé</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Benoit </w:t>
      </w:r>
      <w:proofErr w:type="spellStart"/>
      <w:r w:rsidRPr="008B4A85">
        <w:rPr>
          <w:rFonts w:ascii="Arial" w:hAnsi="Arial" w:cs="Arial"/>
          <w:color w:val="7F7F7F" w:themeColor="text1" w:themeTint="80"/>
        </w:rPr>
        <w:t>Russias</w:t>
      </w:r>
      <w:proofErr w:type="spellEnd"/>
      <w:r w:rsidRPr="008B4A85">
        <w:rPr>
          <w:rFonts w:ascii="Arial" w:hAnsi="Arial" w:cs="Arial"/>
          <w:color w:val="7F7F7F" w:themeColor="text1" w:themeTint="80"/>
        </w:rPr>
        <w:t xml:space="preserve"> et Frédéric Véniat ont souh</w:t>
      </w:r>
      <w:r w:rsidRPr="008B4A85">
        <w:rPr>
          <w:rFonts w:ascii="Arial" w:hAnsi="Arial" w:cs="Arial"/>
          <w:color w:val="7F7F7F" w:themeColor="text1" w:themeTint="80"/>
        </w:rPr>
        <w:t xml:space="preserve">aité donner un plus aux acquéreurs du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en créant et offrant dans chaque sac, un guide pratique, </w:t>
      </w:r>
      <w:proofErr w:type="spellStart"/>
      <w:r w:rsidRPr="008B4A85">
        <w:rPr>
          <w:rFonts w:ascii="Arial" w:hAnsi="Arial" w:cs="Arial"/>
          <w:color w:val="7F7F7F" w:themeColor="text1" w:themeTint="80"/>
        </w:rPr>
        <w:t>Hmag</w:t>
      </w:r>
      <w:proofErr w:type="spellEnd"/>
      <w:r w:rsidRPr="008B4A85">
        <w:rPr>
          <w:rFonts w:ascii="Arial" w:hAnsi="Arial" w:cs="Arial"/>
          <w:color w:val="7F7F7F" w:themeColor="text1" w:themeTint="80"/>
        </w:rPr>
        <w:t>. Ce magazine de 24 pages offre</w:t>
      </w:r>
      <w:r w:rsidRPr="008B4A85">
        <w:rPr>
          <w:rFonts w:ascii="Arial" w:eastAsia="Calibri" w:hAnsi="Arial" w:cs="Arial"/>
          <w:color w:val="7F7F7F" w:themeColor="text1" w:themeTint="80"/>
        </w:rPr>
        <w:t xml:space="preserve"> des infos comme les principaux dépistages effectués en France, des fiches pratiques (comment préparer sa consultation, c</w:t>
      </w:r>
      <w:r w:rsidRPr="008B4A85">
        <w:rPr>
          <w:rFonts w:ascii="Arial" w:eastAsia="Calibri" w:hAnsi="Arial" w:cs="Arial"/>
          <w:color w:val="7F7F7F" w:themeColor="text1" w:themeTint="80"/>
        </w:rPr>
        <w:t xml:space="preserve">omment mieux gérer son traitement), qui, elles sont téléchargeables sur le site internet www.hbag.fr. Écrit par une journaliste santé, </w:t>
      </w:r>
      <w:proofErr w:type="spellStart"/>
      <w:r w:rsidRPr="008B4A85">
        <w:rPr>
          <w:rFonts w:ascii="Arial" w:eastAsia="Calibri" w:hAnsi="Arial" w:cs="Arial"/>
          <w:color w:val="7F7F7F" w:themeColor="text1" w:themeTint="80"/>
        </w:rPr>
        <w:t>Hmag</w:t>
      </w:r>
      <w:proofErr w:type="spellEnd"/>
      <w:r w:rsidRPr="008B4A85">
        <w:rPr>
          <w:rFonts w:ascii="Arial" w:eastAsia="Calibri" w:hAnsi="Arial" w:cs="Arial"/>
          <w:color w:val="7F7F7F" w:themeColor="text1" w:themeTint="80"/>
        </w:rPr>
        <w:t xml:space="preserve"> permet aux possesseurs de </w:t>
      </w:r>
      <w:proofErr w:type="spellStart"/>
      <w:r w:rsidRPr="008B4A85">
        <w:rPr>
          <w:rFonts w:ascii="Arial" w:eastAsia="Calibri" w:hAnsi="Arial" w:cs="Arial"/>
          <w:color w:val="7F7F7F" w:themeColor="text1" w:themeTint="80"/>
        </w:rPr>
        <w:t>Hbag</w:t>
      </w:r>
      <w:proofErr w:type="spellEnd"/>
      <w:r w:rsidRPr="008B4A85">
        <w:rPr>
          <w:rFonts w:ascii="Arial" w:eastAsia="Calibri" w:hAnsi="Arial" w:cs="Arial"/>
          <w:color w:val="7F7F7F" w:themeColor="text1" w:themeTint="80"/>
        </w:rPr>
        <w:t xml:space="preserve">, de comprendre comment devenir acteur de sa propre santé. </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b/>
          <w:bCs/>
          <w:color w:val="7F7F7F" w:themeColor="text1" w:themeTint="80"/>
          <w:sz w:val="36"/>
          <w:szCs w:val="36"/>
        </w:rPr>
      </w:pPr>
      <w:r w:rsidRPr="008B4A85">
        <w:rPr>
          <w:rFonts w:ascii="Arial" w:hAnsi="Arial" w:cs="Arial"/>
          <w:b/>
          <w:bCs/>
          <w:color w:val="7F7F7F" w:themeColor="text1" w:themeTint="80"/>
          <w:sz w:val="36"/>
          <w:szCs w:val="36"/>
        </w:rPr>
        <w:t>Des documents bien rangé</w:t>
      </w:r>
      <w:r w:rsidRPr="008B4A85">
        <w:rPr>
          <w:rFonts w:ascii="Arial" w:hAnsi="Arial" w:cs="Arial"/>
          <w:b/>
          <w:bCs/>
          <w:color w:val="7F7F7F" w:themeColor="text1" w:themeTint="80"/>
          <w:sz w:val="36"/>
          <w:szCs w:val="36"/>
        </w:rPr>
        <w:t>s et conservés</w:t>
      </w:r>
    </w:p>
    <w:p w:rsidR="00000000" w:rsidRPr="008B4A85" w:rsidRDefault="000F188B">
      <w:pPr>
        <w:jc w:val="both"/>
        <w:rPr>
          <w:rFonts w:ascii="Arial" w:hAnsi="Arial" w:cs="Arial"/>
          <w:b/>
          <w:bCs/>
          <w:color w:val="7F7F7F" w:themeColor="text1" w:themeTint="80"/>
          <w:sz w:val="36"/>
          <w:szCs w:val="36"/>
        </w:rPr>
      </w:pPr>
    </w:p>
    <w:p w:rsidR="00000000" w:rsidRPr="008B4A85" w:rsidRDefault="000F188B">
      <w:pPr>
        <w:jc w:val="both"/>
        <w:rPr>
          <w:rFonts w:ascii="Arial" w:hAnsi="Arial" w:cs="Arial"/>
          <w:b/>
          <w:bCs/>
          <w:color w:val="7F7F7F" w:themeColor="text1" w:themeTint="80"/>
        </w:rPr>
      </w:pPr>
    </w:p>
    <w:p w:rsidR="00000000" w:rsidRPr="008B4A85" w:rsidRDefault="008B4A85">
      <w:pPr>
        <w:jc w:val="both"/>
        <w:rPr>
          <w:rFonts w:ascii="Arial" w:hAnsi="Arial" w:cs="Arial"/>
          <w:b/>
          <w:bCs/>
          <w:color w:val="7F7F7F" w:themeColor="text1" w:themeTint="80"/>
        </w:rPr>
      </w:pPr>
      <w:r>
        <w:rPr>
          <w:rFonts w:ascii="Arial" w:hAnsi="Arial" w:cs="Arial"/>
          <w:noProof/>
          <w:color w:val="7F7F7F" w:themeColor="text1" w:themeTint="80"/>
          <w:lang w:eastAsia="fr-FR" w:bidi="ar-SA"/>
        </w:rPr>
        <w:drawing>
          <wp:anchor distT="0" distB="0" distL="0" distR="0" simplePos="0" relativeHeight="251655680" behindDoc="0" locked="0" layoutInCell="1" allowOverlap="1">
            <wp:simplePos x="0" y="0"/>
            <wp:positionH relativeFrom="column">
              <wp:align>center</wp:align>
            </wp:positionH>
            <wp:positionV relativeFrom="paragraph">
              <wp:posOffset>0</wp:posOffset>
            </wp:positionV>
            <wp:extent cx="6118860" cy="2675890"/>
            <wp:effectExtent l="1905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118860" cy="2675890"/>
                    </a:xfrm>
                    <a:prstGeom prst="rect">
                      <a:avLst/>
                    </a:prstGeom>
                    <a:solidFill>
                      <a:srgbClr val="FFFFFF"/>
                    </a:solidFill>
                    <a:ln w="9525">
                      <a:noFill/>
                      <a:miter lim="800000"/>
                      <a:headEnd/>
                      <a:tailEnd/>
                    </a:ln>
                  </pic:spPr>
                </pic:pic>
              </a:graphicData>
            </a:graphic>
          </wp:anchor>
        </w:drawing>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Après des études de faisabilité et de nombreux prototypes,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est né. Disponible sur </w:t>
      </w:r>
      <w:hyperlink r:id="rId12" w:history="1">
        <w:r w:rsidRPr="008B4A85">
          <w:rPr>
            <w:rStyle w:val="Lienhypertexte"/>
            <w:rFonts w:ascii="Arial" w:hAnsi="Arial" w:cs="Arial"/>
            <w:color w:val="7F7F7F" w:themeColor="text1" w:themeTint="80"/>
          </w:rPr>
          <w:t>www.hbag.fr</w:t>
        </w:r>
      </w:hyperlink>
      <w:r w:rsidRPr="008B4A85">
        <w:rPr>
          <w:rFonts w:ascii="Arial" w:hAnsi="Arial" w:cs="Arial"/>
          <w:color w:val="7F7F7F" w:themeColor="text1" w:themeTint="80"/>
        </w:rPr>
        <w:t xml:space="preserve">, pharmacies, parapharmacies, chaînes de magasins de matériel médical et magasins de puériculture pour </w:t>
      </w:r>
      <w:r w:rsidRPr="008B4A85">
        <w:rPr>
          <w:rFonts w:ascii="Arial" w:hAnsi="Arial" w:cs="Arial"/>
          <w:color w:val="7F7F7F" w:themeColor="text1" w:themeTint="80"/>
        </w:rPr>
        <w:t xml:space="preserve">les versions grossesse et enfants, c'est d'abord un sac solide, extensible et isotherme avec un revêtement extérieur en néoprène et un revêtement intérieur en polyester.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répond parfaitement à la problématique des patients : contenir, protéger et trans</w:t>
      </w:r>
      <w:r w:rsidRPr="008B4A85">
        <w:rPr>
          <w:rFonts w:ascii="Arial" w:hAnsi="Arial" w:cs="Arial"/>
          <w:color w:val="7F7F7F" w:themeColor="text1" w:themeTint="80"/>
        </w:rPr>
        <w:t xml:space="preserve">porter des documents médicaux divers. Le sac contient ainsi de nombreux compartiments à la signalétique claire permettant de ranger les documents en fonction de leurs importances et de leurs volumes.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est aussi partenaire de France </w:t>
      </w:r>
      <w:proofErr w:type="spellStart"/>
      <w:r w:rsidRPr="008B4A85">
        <w:rPr>
          <w:rFonts w:ascii="Arial" w:hAnsi="Arial" w:cs="Arial"/>
          <w:color w:val="7F7F7F" w:themeColor="text1" w:themeTint="80"/>
        </w:rPr>
        <w:t>Adot</w:t>
      </w:r>
      <w:proofErr w:type="spellEnd"/>
      <w:r w:rsidRPr="008B4A85">
        <w:rPr>
          <w:rFonts w:ascii="Arial" w:hAnsi="Arial" w:cs="Arial"/>
          <w:color w:val="7F7F7F" w:themeColor="text1" w:themeTint="80"/>
        </w:rPr>
        <w:t xml:space="preserve"> </w:t>
      </w:r>
      <w:r w:rsidRPr="008B4A85">
        <w:rPr>
          <w:rFonts w:ascii="Arial" w:eastAsia="HelveticaNeue-Heavy" w:hAnsi="Arial" w:cs="Arial"/>
          <w:color w:val="7F7F7F" w:themeColor="text1" w:themeTint="80"/>
        </w:rPr>
        <w:t>(Association fr</w:t>
      </w:r>
      <w:r w:rsidRPr="008B4A85">
        <w:rPr>
          <w:rFonts w:ascii="Arial" w:eastAsia="HelveticaNeue-Heavy" w:hAnsi="Arial" w:cs="Arial"/>
          <w:color w:val="7F7F7F" w:themeColor="text1" w:themeTint="80"/>
        </w:rPr>
        <w:t xml:space="preserve">ançaise du don d'organes et de tissus) et a mis un emplacement pour signaler son statut de donneur. La société est aussi partenaire de l'Unicef et place dans ses </w:t>
      </w:r>
      <w:proofErr w:type="spellStart"/>
      <w:r w:rsidRPr="008B4A85">
        <w:rPr>
          <w:rFonts w:ascii="Arial" w:eastAsia="HelveticaNeue-Heavy" w:hAnsi="Arial" w:cs="Arial"/>
          <w:color w:val="7F7F7F" w:themeColor="text1" w:themeTint="80"/>
        </w:rPr>
        <w:t>Hbag</w:t>
      </w:r>
      <w:proofErr w:type="spellEnd"/>
      <w:r w:rsidRPr="008B4A85">
        <w:rPr>
          <w:rFonts w:ascii="Arial" w:eastAsia="HelveticaNeue-Heavy" w:hAnsi="Arial" w:cs="Arial"/>
          <w:color w:val="7F7F7F" w:themeColor="text1" w:themeTint="80"/>
        </w:rPr>
        <w:t xml:space="preserve"> Grossesse et enfants, des brochures d'informations.</w:t>
      </w:r>
    </w:p>
    <w:p w:rsidR="00000000" w:rsidRPr="008B4A85" w:rsidRDefault="000F188B">
      <w:pPr>
        <w:jc w:val="both"/>
        <w:rPr>
          <w:rFonts w:ascii="Arial" w:hAnsi="Arial" w:cs="Arial"/>
          <w:color w:val="7F7F7F" w:themeColor="text1" w:themeTint="80"/>
        </w:rPr>
      </w:pPr>
    </w:p>
    <w:p w:rsidR="00000000" w:rsidRPr="008B4A85" w:rsidRDefault="008B4A85">
      <w:pPr>
        <w:autoSpaceDE w:val="0"/>
        <w:jc w:val="both"/>
        <w:rPr>
          <w:rFonts w:ascii="Arial" w:eastAsia="HelveticaNeue-Heavy" w:hAnsi="Arial" w:cs="Arial"/>
          <w:b/>
          <w:bCs/>
          <w:color w:val="7F7F7F" w:themeColor="text1" w:themeTint="80"/>
          <w:sz w:val="28"/>
          <w:szCs w:val="28"/>
        </w:rPr>
      </w:pPr>
      <w:r>
        <w:rPr>
          <w:rFonts w:ascii="Arial" w:eastAsia="HelveticaNeue-Heavy" w:hAnsi="Arial" w:cs="Arial"/>
          <w:b/>
          <w:bCs/>
          <w:color w:val="7F7F7F" w:themeColor="text1" w:themeTint="80"/>
          <w:sz w:val="28"/>
          <w:szCs w:val="28"/>
        </w:rPr>
        <w:br/>
      </w:r>
      <w:r>
        <w:rPr>
          <w:rFonts w:ascii="Arial" w:eastAsia="HelveticaNeue-Heavy" w:hAnsi="Arial" w:cs="Arial"/>
          <w:b/>
          <w:bCs/>
          <w:color w:val="7F7F7F" w:themeColor="text1" w:themeTint="80"/>
          <w:sz w:val="28"/>
          <w:szCs w:val="28"/>
        </w:rPr>
        <w:br/>
      </w:r>
      <w:r w:rsidR="000F188B" w:rsidRPr="008B4A85">
        <w:rPr>
          <w:rFonts w:ascii="Arial" w:eastAsia="HelveticaNeue-Heavy" w:hAnsi="Arial" w:cs="Arial"/>
          <w:b/>
          <w:bCs/>
          <w:color w:val="7F7F7F" w:themeColor="text1" w:themeTint="80"/>
          <w:sz w:val="28"/>
          <w:szCs w:val="28"/>
        </w:rPr>
        <w:t>Six modèles adaptés à chaque besoin</w:t>
      </w:r>
    </w:p>
    <w:p w:rsidR="00000000" w:rsidRPr="008B4A85" w:rsidRDefault="000F188B">
      <w:pPr>
        <w:autoSpaceDE w:val="0"/>
        <w:jc w:val="both"/>
        <w:rPr>
          <w:rFonts w:ascii="Arial" w:eastAsia="HelveticaNeue-Heavy" w:hAnsi="Arial" w:cs="Arial"/>
          <w:b/>
          <w:bCs/>
          <w:color w:val="7F7F7F" w:themeColor="text1" w:themeTint="80"/>
          <w:sz w:val="28"/>
          <w:szCs w:val="28"/>
        </w:rPr>
      </w:pPr>
    </w:p>
    <w:p w:rsidR="00000000" w:rsidRPr="008B4A85" w:rsidRDefault="000F188B">
      <w:pPr>
        <w:autoSpaceDE w:val="0"/>
        <w:jc w:val="both"/>
        <w:rPr>
          <w:rFonts w:ascii="Arial" w:hAnsi="Arial" w:cs="Arial"/>
          <w:color w:val="7F7F7F" w:themeColor="text1" w:themeTint="80"/>
        </w:rPr>
      </w:pPr>
      <w:proofErr w:type="spellStart"/>
      <w:r w:rsidRPr="008B4A85">
        <w:rPr>
          <w:rFonts w:ascii="Arial" w:eastAsia="HelveticaNeue-Heavy" w:hAnsi="Arial" w:cs="Arial"/>
          <w:color w:val="7F7F7F" w:themeColor="text1" w:themeTint="80"/>
        </w:rPr>
        <w:t>Hbag</w:t>
      </w:r>
      <w:proofErr w:type="spellEnd"/>
      <w:r w:rsidRPr="008B4A85">
        <w:rPr>
          <w:rFonts w:ascii="Arial" w:eastAsia="HelveticaNeue-Heavy" w:hAnsi="Arial" w:cs="Arial"/>
          <w:color w:val="7F7F7F" w:themeColor="text1" w:themeTint="80"/>
        </w:rPr>
        <w:t xml:space="preserve"> est proposé en 6 versions, correspondantes aux besoins de chaque patient type. </w:t>
      </w:r>
    </w:p>
    <w:p w:rsidR="00000000" w:rsidRPr="008B4A85" w:rsidRDefault="000F188B">
      <w:pPr>
        <w:autoSpaceDE w:val="0"/>
        <w:jc w:val="both"/>
        <w:rPr>
          <w:rFonts w:ascii="Arial" w:hAnsi="Arial" w:cs="Arial"/>
          <w:color w:val="7F7F7F" w:themeColor="text1" w:themeTint="80"/>
        </w:rPr>
      </w:pPr>
    </w:p>
    <w:p w:rsidR="00000000" w:rsidRPr="008B4A85" w:rsidRDefault="000F188B">
      <w:pPr>
        <w:autoSpaceDE w:val="0"/>
        <w:jc w:val="both"/>
        <w:rPr>
          <w:rFonts w:ascii="Arial" w:hAnsi="Arial" w:cs="Arial"/>
          <w:color w:val="7F7F7F" w:themeColor="text1" w:themeTint="80"/>
        </w:rPr>
      </w:pPr>
    </w:p>
    <w:p w:rsidR="00000000" w:rsidRPr="008B4A85" w:rsidRDefault="000F188B">
      <w:pPr>
        <w:autoSpaceDE w:val="0"/>
        <w:jc w:val="both"/>
        <w:rPr>
          <w:rFonts w:ascii="Arial" w:hAnsi="Arial" w:cs="Arial"/>
          <w:color w:val="7F7F7F" w:themeColor="text1" w:themeTint="80"/>
        </w:rPr>
      </w:pPr>
      <w:proofErr w:type="spellStart"/>
      <w:r w:rsidRPr="008B4A85">
        <w:rPr>
          <w:rFonts w:ascii="Arial" w:eastAsia="HelveticaNeue-Heavy" w:hAnsi="Arial" w:cs="Arial"/>
          <w:b/>
          <w:bCs/>
          <w:color w:val="7F7F7F" w:themeColor="text1" w:themeTint="80"/>
        </w:rPr>
        <w:t>Hbag</w:t>
      </w:r>
      <w:proofErr w:type="spellEnd"/>
      <w:r w:rsidRPr="008B4A85">
        <w:rPr>
          <w:rFonts w:ascii="Arial" w:eastAsia="HelveticaNeue-Heavy" w:hAnsi="Arial" w:cs="Arial"/>
          <w:b/>
          <w:bCs/>
          <w:color w:val="7F7F7F" w:themeColor="text1" w:themeTint="80"/>
        </w:rPr>
        <w:t xml:space="preserve"> version XL</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 xml:space="preserve">La Version XL fait 640x550 mm. Elle comporte 17 compartiments pour les analyses, scanner/IRM/radios, </w:t>
      </w:r>
      <w:proofErr w:type="spellStart"/>
      <w:r w:rsidRPr="008B4A85">
        <w:rPr>
          <w:rFonts w:ascii="Arial" w:hAnsi="Arial" w:cs="Arial"/>
          <w:color w:val="7F7F7F" w:themeColor="text1" w:themeTint="80"/>
        </w:rPr>
        <w:t>CD-Roms</w:t>
      </w:r>
      <w:proofErr w:type="spellEnd"/>
      <w:r w:rsidRPr="008B4A85">
        <w:rPr>
          <w:rFonts w:ascii="Arial" w:hAnsi="Arial" w:cs="Arial"/>
          <w:color w:val="7F7F7F" w:themeColor="text1" w:themeTint="80"/>
        </w:rPr>
        <w:t>, Ordonnances, Courriers, Carnet de santé,..</w:t>
      </w:r>
      <w:r w:rsidRPr="008B4A85">
        <w:rPr>
          <w:rFonts w:ascii="Arial" w:hAnsi="Arial" w:cs="Arial"/>
          <w:color w:val="7F7F7F" w:themeColor="text1" w:themeTint="80"/>
        </w:rPr>
        <w:t xml:space="preserve">. Le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XL comprend aussi : </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 xml:space="preserve">1 Fiche de renseignements médicaux </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5 Fiches pour les rendez-vous</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1 volet administratif amovible contenant carte vitale, carte de mutuelle, ordonnances</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1 Bloc Notes</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 xml:space="preserve">1 </w:t>
      </w:r>
      <w:proofErr w:type="spellStart"/>
      <w:r w:rsidRPr="008B4A85">
        <w:rPr>
          <w:rFonts w:ascii="Arial" w:hAnsi="Arial" w:cs="Arial"/>
          <w:color w:val="7F7F7F" w:themeColor="text1" w:themeTint="80"/>
        </w:rPr>
        <w:t>HMag</w:t>
      </w:r>
      <w:proofErr w:type="spellEnd"/>
    </w:p>
    <w:p w:rsidR="00000000" w:rsidRPr="008B4A85" w:rsidRDefault="000F188B">
      <w:pPr>
        <w:rPr>
          <w:rFonts w:ascii="Arial" w:hAnsi="Arial" w:cs="Arial"/>
          <w:color w:val="7F7F7F" w:themeColor="text1" w:themeTint="80"/>
        </w:rPr>
      </w:pPr>
    </w:p>
    <w:p w:rsidR="00000000" w:rsidRPr="008B4A85" w:rsidRDefault="000F188B">
      <w:pPr>
        <w:autoSpaceDE w:val="0"/>
        <w:jc w:val="both"/>
        <w:rPr>
          <w:rFonts w:ascii="Arial" w:hAnsi="Arial" w:cs="Arial"/>
          <w:color w:val="7F7F7F" w:themeColor="text1" w:themeTint="80"/>
        </w:rPr>
      </w:pPr>
      <w:proofErr w:type="spellStart"/>
      <w:r w:rsidRPr="008B4A85">
        <w:rPr>
          <w:rFonts w:ascii="Arial" w:eastAsia="HelveticaNeue-Heavy" w:hAnsi="Arial" w:cs="Arial"/>
          <w:b/>
          <w:bCs/>
          <w:color w:val="7F7F7F" w:themeColor="text1" w:themeTint="80"/>
        </w:rPr>
        <w:t>Hbag</w:t>
      </w:r>
      <w:proofErr w:type="spellEnd"/>
      <w:r w:rsidRPr="008B4A85">
        <w:rPr>
          <w:rFonts w:ascii="Arial" w:eastAsia="HelveticaNeue-Heavy" w:hAnsi="Arial" w:cs="Arial"/>
          <w:b/>
          <w:bCs/>
          <w:color w:val="7F7F7F" w:themeColor="text1" w:themeTint="80"/>
        </w:rPr>
        <w:t xml:space="preserve"> version Femme</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Cette version, plus esthétique, d</w:t>
      </w:r>
      <w:r w:rsidRPr="008B4A85">
        <w:rPr>
          <w:rFonts w:ascii="Arial" w:hAnsi="Arial" w:cs="Arial"/>
          <w:color w:val="7F7F7F" w:themeColor="text1" w:themeTint="80"/>
        </w:rPr>
        <w:t xml:space="preserve">'une dimension plus petite (420x410 mm) a été spécialement conçue pour les examens médicaux féminins. </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 xml:space="preserve">Elle comprend : </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 xml:space="preserve">12 compartiments spécifiques pour les mammographies, analyses, ordonnances, courriers, divers, </w:t>
      </w:r>
      <w:proofErr w:type="spellStart"/>
      <w:r w:rsidRPr="008B4A85">
        <w:rPr>
          <w:rFonts w:ascii="Arial" w:hAnsi="Arial" w:cs="Arial"/>
          <w:color w:val="7F7F7F" w:themeColor="text1" w:themeTint="80"/>
        </w:rPr>
        <w:t>CD-Roms</w:t>
      </w:r>
      <w:proofErr w:type="spellEnd"/>
      <w:r w:rsidRPr="008B4A85">
        <w:rPr>
          <w:rFonts w:ascii="Arial" w:hAnsi="Arial" w:cs="Arial"/>
          <w:color w:val="7F7F7F" w:themeColor="text1" w:themeTint="80"/>
        </w:rPr>
        <w:t>, Carnet de santé,...</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1 Fiche de r</w:t>
      </w:r>
      <w:r w:rsidRPr="008B4A85">
        <w:rPr>
          <w:rFonts w:ascii="Arial" w:hAnsi="Arial" w:cs="Arial"/>
          <w:color w:val="7F7F7F" w:themeColor="text1" w:themeTint="80"/>
        </w:rPr>
        <w:t xml:space="preserve">enseignements médicaux </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5 Fiches RDV</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1 volet administratif amovible contenant carte vitale, carte de mutuelle, ordonnances</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1 Bloc Notes</w:t>
      </w:r>
    </w:p>
    <w:p w:rsidR="00000000" w:rsidRPr="008B4A85" w:rsidRDefault="000F188B">
      <w:pPr>
        <w:rPr>
          <w:rFonts w:ascii="Arial" w:hAnsi="Arial" w:cs="Arial"/>
          <w:color w:val="7F7F7F" w:themeColor="text1" w:themeTint="80"/>
        </w:rPr>
      </w:pPr>
      <w:r w:rsidRPr="008B4A85">
        <w:rPr>
          <w:rFonts w:ascii="Arial" w:hAnsi="Arial" w:cs="Arial"/>
          <w:color w:val="7F7F7F" w:themeColor="text1" w:themeTint="80"/>
        </w:rPr>
        <w:t xml:space="preserve">1 </w:t>
      </w:r>
      <w:proofErr w:type="spellStart"/>
      <w:r w:rsidRPr="008B4A85">
        <w:rPr>
          <w:rFonts w:ascii="Arial" w:hAnsi="Arial" w:cs="Arial"/>
          <w:color w:val="7F7F7F" w:themeColor="text1" w:themeTint="80"/>
        </w:rPr>
        <w:t>HMag</w:t>
      </w:r>
      <w:proofErr w:type="spellEnd"/>
    </w:p>
    <w:p w:rsidR="00000000" w:rsidRPr="008B4A85" w:rsidRDefault="000F188B">
      <w:pPr>
        <w:rPr>
          <w:rFonts w:ascii="Arial" w:hAnsi="Arial" w:cs="Arial"/>
          <w:color w:val="7F7F7F" w:themeColor="text1" w:themeTint="80"/>
        </w:rPr>
      </w:pPr>
    </w:p>
    <w:p w:rsidR="00000000" w:rsidRPr="008B4A85" w:rsidRDefault="000F188B">
      <w:pPr>
        <w:rPr>
          <w:rFonts w:ascii="Arial" w:hAnsi="Arial" w:cs="Arial"/>
          <w:color w:val="7F7F7F" w:themeColor="text1" w:themeTint="80"/>
        </w:rPr>
      </w:pPr>
    </w:p>
    <w:p w:rsidR="00000000" w:rsidRPr="008B4A85" w:rsidRDefault="000F188B">
      <w:pPr>
        <w:autoSpaceDE w:val="0"/>
        <w:jc w:val="both"/>
        <w:rPr>
          <w:rFonts w:ascii="Arial" w:hAnsi="Arial" w:cs="Arial"/>
          <w:b/>
          <w:bCs/>
          <w:color w:val="7F7F7F" w:themeColor="text1" w:themeTint="80"/>
        </w:rPr>
      </w:pPr>
      <w:proofErr w:type="spellStart"/>
      <w:r w:rsidRPr="008B4A85">
        <w:rPr>
          <w:rFonts w:ascii="Arial" w:eastAsia="HelveticaNeue-Heavy" w:hAnsi="Arial" w:cs="Arial"/>
          <w:b/>
          <w:bCs/>
          <w:color w:val="7F7F7F" w:themeColor="text1" w:themeTint="80"/>
        </w:rPr>
        <w:t>Hbag</w:t>
      </w:r>
      <w:proofErr w:type="spellEnd"/>
      <w:r w:rsidRPr="008B4A85">
        <w:rPr>
          <w:rFonts w:ascii="Arial" w:eastAsia="HelveticaNeue-Heavy" w:hAnsi="Arial" w:cs="Arial"/>
          <w:b/>
          <w:bCs/>
          <w:color w:val="7F7F7F" w:themeColor="text1" w:themeTint="80"/>
        </w:rPr>
        <w:t xml:space="preserve"> version Hommes</w:t>
      </w:r>
    </w:p>
    <w:p w:rsidR="00000000" w:rsidRPr="008B4A85" w:rsidRDefault="000F188B">
      <w:pPr>
        <w:autoSpaceDE w:val="0"/>
        <w:jc w:val="both"/>
        <w:rPr>
          <w:rFonts w:ascii="Arial" w:hAnsi="Arial" w:cs="Arial"/>
          <w:b/>
          <w:bCs/>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Ce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d'une dimension de 420x410 mm, comprend lui aussi 12 compartiments pour des analy</w:t>
      </w:r>
      <w:r w:rsidRPr="008B4A85">
        <w:rPr>
          <w:rFonts w:ascii="Arial" w:hAnsi="Arial" w:cs="Arial"/>
          <w:color w:val="7F7F7F" w:themeColor="text1" w:themeTint="80"/>
        </w:rPr>
        <w:t xml:space="preserve">ses, ordonnances, courriers, divers, </w:t>
      </w:r>
      <w:proofErr w:type="spellStart"/>
      <w:r w:rsidRPr="008B4A85">
        <w:rPr>
          <w:rFonts w:ascii="Arial" w:hAnsi="Arial" w:cs="Arial"/>
          <w:color w:val="7F7F7F" w:themeColor="text1" w:themeTint="80"/>
        </w:rPr>
        <w:t>CD-Roms</w:t>
      </w:r>
      <w:proofErr w:type="spellEnd"/>
      <w:r w:rsidRPr="008B4A85">
        <w:rPr>
          <w:rFonts w:ascii="Arial" w:hAnsi="Arial" w:cs="Arial"/>
          <w:color w:val="7F7F7F" w:themeColor="text1" w:themeTint="80"/>
        </w:rPr>
        <w:t>, Carnet de santé,...</w:t>
      </w:r>
    </w:p>
    <w:p w:rsidR="00000000" w:rsidRPr="008B4A85" w:rsidRDefault="008B4A85">
      <w:pPr>
        <w:jc w:val="both"/>
        <w:rPr>
          <w:rFonts w:ascii="Arial" w:hAnsi="Arial" w:cs="Arial"/>
          <w:color w:val="7F7F7F" w:themeColor="text1" w:themeTint="80"/>
        </w:rPr>
      </w:pPr>
      <w:r>
        <w:rPr>
          <w:rFonts w:ascii="Arial" w:hAnsi="Arial" w:cs="Arial"/>
          <w:noProof/>
          <w:color w:val="7F7F7F" w:themeColor="text1" w:themeTint="80"/>
          <w:lang w:eastAsia="fr-FR" w:bidi="ar-SA"/>
        </w:rPr>
        <w:drawing>
          <wp:anchor distT="0" distB="0" distL="71755" distR="0" simplePos="0" relativeHeight="251656704" behindDoc="0" locked="0" layoutInCell="1" allowOverlap="1">
            <wp:simplePos x="0" y="0"/>
            <wp:positionH relativeFrom="column">
              <wp:posOffset>3241675</wp:posOffset>
            </wp:positionH>
            <wp:positionV relativeFrom="paragraph">
              <wp:posOffset>122555</wp:posOffset>
            </wp:positionV>
            <wp:extent cx="2860675" cy="3677920"/>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860675" cy="3677920"/>
                    </a:xfrm>
                    <a:prstGeom prst="rect">
                      <a:avLst/>
                    </a:prstGeom>
                    <a:solidFill>
                      <a:srgbClr val="FFFFFF"/>
                    </a:solidFill>
                    <a:ln w="9525">
                      <a:noFill/>
                      <a:miter lim="800000"/>
                      <a:headEnd/>
                      <a:tailEnd/>
                    </a:ln>
                  </pic:spPr>
                </pic:pic>
              </a:graphicData>
            </a:graphic>
          </wp:anchor>
        </w:drawing>
      </w:r>
      <w:r w:rsidR="000F188B" w:rsidRPr="008B4A85">
        <w:rPr>
          <w:rFonts w:ascii="Arial" w:hAnsi="Arial" w:cs="Arial"/>
          <w:color w:val="7F7F7F" w:themeColor="text1" w:themeTint="80"/>
        </w:rPr>
        <w:t xml:space="preserve">1 Fiche de renseignements médicaux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5 Fiches RDV</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1 volet administratif amovible contenant carte vitale, carte de mutuelle, ordonnances</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1 Bloc Notes</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1 </w:t>
      </w:r>
      <w:proofErr w:type="spellStart"/>
      <w:r w:rsidRPr="008B4A85">
        <w:rPr>
          <w:rFonts w:ascii="Arial" w:hAnsi="Arial" w:cs="Arial"/>
          <w:color w:val="7F7F7F" w:themeColor="text1" w:themeTint="80"/>
        </w:rPr>
        <w:t>HMag</w:t>
      </w:r>
      <w:proofErr w:type="spellEnd"/>
    </w:p>
    <w:p w:rsidR="00000000" w:rsidRPr="008B4A85" w:rsidRDefault="000F188B">
      <w:pPr>
        <w:jc w:val="both"/>
        <w:rPr>
          <w:rFonts w:ascii="Arial" w:hAnsi="Arial" w:cs="Arial"/>
          <w:color w:val="7F7F7F" w:themeColor="text1" w:themeTint="80"/>
        </w:rPr>
      </w:pPr>
    </w:p>
    <w:p w:rsidR="00000000" w:rsidRPr="008B4A85" w:rsidRDefault="000F188B">
      <w:pPr>
        <w:autoSpaceDE w:val="0"/>
        <w:jc w:val="both"/>
        <w:rPr>
          <w:rFonts w:ascii="Arial" w:hAnsi="Arial" w:cs="Arial"/>
          <w:b/>
          <w:bCs/>
          <w:color w:val="7F7F7F" w:themeColor="text1" w:themeTint="80"/>
        </w:rPr>
      </w:pPr>
      <w:proofErr w:type="spellStart"/>
      <w:r w:rsidRPr="008B4A85">
        <w:rPr>
          <w:rFonts w:ascii="Arial" w:eastAsia="HelveticaNeue-Heavy" w:hAnsi="Arial" w:cs="Arial"/>
          <w:b/>
          <w:bCs/>
          <w:color w:val="7F7F7F" w:themeColor="text1" w:themeTint="80"/>
        </w:rPr>
        <w:t>Hbag</w:t>
      </w:r>
      <w:proofErr w:type="spellEnd"/>
      <w:r w:rsidRPr="008B4A85">
        <w:rPr>
          <w:rFonts w:ascii="Arial" w:eastAsia="HelveticaNeue-Heavy" w:hAnsi="Arial" w:cs="Arial"/>
          <w:b/>
          <w:bCs/>
          <w:color w:val="7F7F7F" w:themeColor="text1" w:themeTint="80"/>
        </w:rPr>
        <w:t xml:space="preserve"> version Grossesse</w:t>
      </w:r>
    </w:p>
    <w:p w:rsidR="00000000" w:rsidRPr="008B4A85" w:rsidRDefault="000F188B">
      <w:pPr>
        <w:autoSpaceDE w:val="0"/>
        <w:jc w:val="both"/>
        <w:rPr>
          <w:rFonts w:ascii="Arial" w:hAnsi="Arial" w:cs="Arial"/>
          <w:b/>
          <w:bCs/>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Cette ver</w:t>
      </w:r>
      <w:r w:rsidRPr="008B4A85">
        <w:rPr>
          <w:rFonts w:ascii="Arial" w:hAnsi="Arial" w:cs="Arial"/>
          <w:color w:val="7F7F7F" w:themeColor="text1" w:themeTint="80"/>
        </w:rPr>
        <w:t xml:space="preserve">sion spécialement dédiée à cette période riche en examens et visites possède 12 compartiments pour les analyses, ordonnances, courriers, divers, </w:t>
      </w:r>
      <w:proofErr w:type="spellStart"/>
      <w:r w:rsidRPr="008B4A85">
        <w:rPr>
          <w:rFonts w:ascii="Arial" w:hAnsi="Arial" w:cs="Arial"/>
          <w:color w:val="7F7F7F" w:themeColor="text1" w:themeTint="80"/>
        </w:rPr>
        <w:t>CD-Roms</w:t>
      </w:r>
      <w:proofErr w:type="spellEnd"/>
      <w:r w:rsidRPr="008B4A85">
        <w:rPr>
          <w:rFonts w:ascii="Arial" w:hAnsi="Arial" w:cs="Arial"/>
          <w:color w:val="7F7F7F" w:themeColor="text1" w:themeTint="80"/>
        </w:rPr>
        <w:t>, Carnet de santé ainsi que des parties dédiées au carnet de maternité, au journal de maternité et aux é</w:t>
      </w:r>
      <w:r w:rsidRPr="008B4A85">
        <w:rPr>
          <w:rFonts w:ascii="Arial" w:hAnsi="Arial" w:cs="Arial"/>
          <w:color w:val="7F7F7F" w:themeColor="text1" w:themeTint="80"/>
        </w:rPr>
        <w:t>chographies.</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On y retrouve aussi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1 Fiche de renseignements médicaux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5 Fiches RDV</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1 volet administratif amovible contenant carte vitale, carte de mutuelle, ordonnances</w:t>
      </w:r>
    </w:p>
    <w:p w:rsidR="00000000" w:rsidRPr="008B4A85" w:rsidRDefault="000F188B">
      <w:pPr>
        <w:jc w:val="both"/>
        <w:rPr>
          <w:rFonts w:ascii="Arial" w:hAnsi="Arial" w:cs="Arial"/>
          <w:color w:val="7F7F7F" w:themeColor="text1" w:themeTint="80"/>
          <w:lang w:val="en-US"/>
        </w:rPr>
      </w:pPr>
      <w:r w:rsidRPr="008B4A85">
        <w:rPr>
          <w:rFonts w:ascii="Arial" w:hAnsi="Arial" w:cs="Arial"/>
          <w:color w:val="7F7F7F" w:themeColor="text1" w:themeTint="80"/>
          <w:lang w:val="en-US"/>
        </w:rPr>
        <w:t>1 Bloc Notes</w:t>
      </w:r>
    </w:p>
    <w:p w:rsidR="00000000" w:rsidRPr="008B4A85" w:rsidRDefault="000F188B">
      <w:pPr>
        <w:jc w:val="both"/>
        <w:rPr>
          <w:rFonts w:ascii="Arial" w:hAnsi="Arial" w:cs="Arial"/>
          <w:color w:val="7F7F7F" w:themeColor="text1" w:themeTint="80"/>
          <w:lang w:val="en-US"/>
        </w:rPr>
      </w:pPr>
      <w:r w:rsidRPr="008B4A85">
        <w:rPr>
          <w:rFonts w:ascii="Arial" w:hAnsi="Arial" w:cs="Arial"/>
          <w:color w:val="7F7F7F" w:themeColor="text1" w:themeTint="80"/>
          <w:lang w:val="en-US"/>
        </w:rPr>
        <w:t xml:space="preserve">1 </w:t>
      </w:r>
      <w:proofErr w:type="spellStart"/>
      <w:r w:rsidRPr="008B4A85">
        <w:rPr>
          <w:rFonts w:ascii="Arial" w:hAnsi="Arial" w:cs="Arial"/>
          <w:color w:val="7F7F7F" w:themeColor="text1" w:themeTint="80"/>
          <w:lang w:val="en-US"/>
        </w:rPr>
        <w:t>Hmag</w:t>
      </w:r>
      <w:proofErr w:type="spellEnd"/>
    </w:p>
    <w:p w:rsidR="00000000" w:rsidRPr="008B4A85" w:rsidRDefault="000F188B">
      <w:pPr>
        <w:jc w:val="both"/>
        <w:rPr>
          <w:rFonts w:ascii="Arial" w:hAnsi="Arial" w:cs="Arial"/>
          <w:color w:val="7F7F7F" w:themeColor="text1" w:themeTint="80"/>
          <w:lang w:val="en-US"/>
        </w:rPr>
      </w:pPr>
    </w:p>
    <w:p w:rsidR="00000000" w:rsidRPr="008B4A85" w:rsidRDefault="000F188B">
      <w:pPr>
        <w:autoSpaceDE w:val="0"/>
        <w:jc w:val="both"/>
        <w:rPr>
          <w:rFonts w:ascii="Arial" w:hAnsi="Arial" w:cs="Arial"/>
          <w:color w:val="7F7F7F" w:themeColor="text1" w:themeTint="80"/>
          <w:lang w:val="en-US"/>
        </w:rPr>
      </w:pPr>
      <w:proofErr w:type="spellStart"/>
      <w:r w:rsidRPr="008B4A85">
        <w:rPr>
          <w:rFonts w:ascii="Arial" w:eastAsia="HelveticaNeue-Heavy" w:hAnsi="Arial" w:cs="Arial"/>
          <w:b/>
          <w:bCs/>
          <w:color w:val="7F7F7F" w:themeColor="text1" w:themeTint="80"/>
          <w:lang w:val="en-US"/>
        </w:rPr>
        <w:t>Hbag</w:t>
      </w:r>
      <w:proofErr w:type="spellEnd"/>
      <w:r w:rsidRPr="008B4A85">
        <w:rPr>
          <w:rFonts w:ascii="Arial" w:eastAsia="HelveticaNeue-Heavy" w:hAnsi="Arial" w:cs="Arial"/>
          <w:b/>
          <w:bCs/>
          <w:color w:val="7F7F7F" w:themeColor="text1" w:themeTint="80"/>
          <w:lang w:val="en-US"/>
        </w:rPr>
        <w:t xml:space="preserve"> version Kids</w:t>
      </w:r>
    </w:p>
    <w:p w:rsidR="00000000" w:rsidRPr="008B4A85" w:rsidRDefault="000F188B">
      <w:pPr>
        <w:autoSpaceDE w:val="0"/>
        <w:jc w:val="both"/>
        <w:rPr>
          <w:rFonts w:ascii="Arial" w:hAnsi="Arial" w:cs="Arial"/>
          <w:color w:val="7F7F7F" w:themeColor="text1" w:themeTint="80"/>
          <w:lang w:val="en-US"/>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Ce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comprend dans ces 12 compartiments cla</w:t>
      </w:r>
      <w:r w:rsidRPr="008B4A85">
        <w:rPr>
          <w:rFonts w:ascii="Arial" w:hAnsi="Arial" w:cs="Arial"/>
          <w:color w:val="7F7F7F" w:themeColor="text1" w:themeTint="80"/>
        </w:rPr>
        <w:t xml:space="preserve">ssiques, une partie réservée pour le </w:t>
      </w:r>
      <w:r w:rsidRPr="008B4A85">
        <w:rPr>
          <w:rFonts w:ascii="Arial" w:hAnsi="Arial" w:cs="Arial"/>
          <w:color w:val="7F7F7F" w:themeColor="text1" w:themeTint="80"/>
        </w:rPr>
        <w:lastRenderedPageBreak/>
        <w:t xml:space="preserve">carnet de santé, ainsi qu'une housse en néoprène pour protéger ce document incontournable de la santé des enfants.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Comme dans les autres versions,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comprend :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1 Fiche de renseignements médicaux </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5 Fiches RDV</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1 vol</w:t>
      </w:r>
      <w:r w:rsidRPr="008B4A85">
        <w:rPr>
          <w:rFonts w:ascii="Arial" w:hAnsi="Arial" w:cs="Arial"/>
          <w:color w:val="7F7F7F" w:themeColor="text1" w:themeTint="80"/>
        </w:rPr>
        <w:t>et administratif amovible contenant carte vitale, carte de mutuelle, ordonnances</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1 Bloc Notes</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1 </w:t>
      </w:r>
      <w:proofErr w:type="spellStart"/>
      <w:r w:rsidRPr="008B4A85">
        <w:rPr>
          <w:rFonts w:ascii="Arial" w:hAnsi="Arial" w:cs="Arial"/>
          <w:color w:val="7F7F7F" w:themeColor="text1" w:themeTint="80"/>
        </w:rPr>
        <w:t>Hmag</w:t>
      </w:r>
      <w:proofErr w:type="spellEnd"/>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b/>
          <w:bCs/>
          <w:color w:val="7F7F7F" w:themeColor="text1" w:themeTint="80"/>
        </w:rPr>
      </w:pPr>
      <w:proofErr w:type="spellStart"/>
      <w:r w:rsidRPr="008B4A85">
        <w:rPr>
          <w:rFonts w:ascii="Arial" w:hAnsi="Arial" w:cs="Arial"/>
          <w:b/>
          <w:bCs/>
          <w:color w:val="7F7F7F" w:themeColor="text1" w:themeTint="80"/>
        </w:rPr>
        <w:t>Hbag</w:t>
      </w:r>
      <w:proofErr w:type="spellEnd"/>
      <w:r w:rsidRPr="008B4A85">
        <w:rPr>
          <w:rFonts w:ascii="Arial" w:hAnsi="Arial" w:cs="Arial"/>
          <w:b/>
          <w:bCs/>
          <w:color w:val="7F7F7F" w:themeColor="text1" w:themeTint="80"/>
        </w:rPr>
        <w:t xml:space="preserve"> Pharmacie isotherme</w:t>
      </w:r>
    </w:p>
    <w:p w:rsidR="00000000" w:rsidRPr="008B4A85" w:rsidRDefault="000F188B">
      <w:pPr>
        <w:jc w:val="both"/>
        <w:rPr>
          <w:rFonts w:ascii="Arial" w:hAnsi="Arial" w:cs="Arial"/>
          <w:b/>
          <w:bCs/>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 xml:space="preserve">Cette Version permet de transporter facilement et en toute sécurité des médicaments. Le </w:t>
      </w: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pharmacie isotherme mesure 350x330 </w:t>
      </w:r>
      <w:r w:rsidRPr="008B4A85">
        <w:rPr>
          <w:rFonts w:ascii="Arial" w:hAnsi="Arial" w:cs="Arial"/>
          <w:color w:val="7F7F7F" w:themeColor="text1" w:themeTint="80"/>
        </w:rPr>
        <w:t>mm, comprend 3 compartiments, 1 pilulier semainier et</w:t>
      </w:r>
    </w:p>
    <w:p w:rsidR="00000000" w:rsidRPr="008B4A85" w:rsidRDefault="000F188B">
      <w:pPr>
        <w:jc w:val="both"/>
        <w:rPr>
          <w:rFonts w:ascii="Arial" w:hAnsi="Arial" w:cs="Arial"/>
          <w:color w:val="7F7F7F" w:themeColor="text1" w:themeTint="80"/>
        </w:rPr>
      </w:pPr>
      <w:r w:rsidRPr="008B4A85">
        <w:rPr>
          <w:rFonts w:ascii="Arial" w:hAnsi="Arial" w:cs="Arial"/>
          <w:color w:val="7F7F7F" w:themeColor="text1" w:themeTint="80"/>
        </w:rPr>
        <w:t>1 volet administratif pour les ordonnances et autres indications médicales.</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hAnsi="Arial" w:cs="Arial"/>
          <w:color w:val="7F7F7F" w:themeColor="text1" w:themeTint="80"/>
        </w:rPr>
      </w:pPr>
      <w:r w:rsidRPr="008B4A85">
        <w:rPr>
          <w:rFonts w:ascii="Arial" w:eastAsia="HelveticaNeue-Heavy" w:hAnsi="Arial" w:cs="Arial"/>
          <w:b/>
          <w:bCs/>
          <w:color w:val="7F7F7F" w:themeColor="text1" w:themeTint="80"/>
        </w:rPr>
        <w:t xml:space="preserve">Des partenariats forts avec France </w:t>
      </w:r>
      <w:proofErr w:type="spellStart"/>
      <w:r w:rsidRPr="008B4A85">
        <w:rPr>
          <w:rFonts w:ascii="Arial" w:eastAsia="HelveticaNeue-Heavy" w:hAnsi="Arial" w:cs="Arial"/>
          <w:b/>
          <w:bCs/>
          <w:color w:val="7F7F7F" w:themeColor="text1" w:themeTint="80"/>
        </w:rPr>
        <w:t>Adot</w:t>
      </w:r>
      <w:proofErr w:type="spellEnd"/>
      <w:r w:rsidRPr="008B4A85">
        <w:rPr>
          <w:rFonts w:ascii="Arial" w:eastAsia="HelveticaNeue-Heavy" w:hAnsi="Arial" w:cs="Arial"/>
          <w:b/>
          <w:bCs/>
          <w:color w:val="7F7F7F" w:themeColor="text1" w:themeTint="80"/>
        </w:rPr>
        <w:t xml:space="preserve"> et l'Unicef</w:t>
      </w:r>
    </w:p>
    <w:p w:rsidR="00000000" w:rsidRPr="008B4A85" w:rsidRDefault="000F188B">
      <w:pPr>
        <w:jc w:val="both"/>
        <w:rPr>
          <w:rFonts w:ascii="Arial" w:hAnsi="Arial" w:cs="Arial"/>
          <w:color w:val="7F7F7F" w:themeColor="text1" w:themeTint="80"/>
        </w:rPr>
      </w:pPr>
    </w:p>
    <w:p w:rsidR="00000000" w:rsidRPr="008B4A85" w:rsidRDefault="000F188B">
      <w:pPr>
        <w:jc w:val="both"/>
        <w:rPr>
          <w:rFonts w:ascii="Arial" w:eastAsia="HelveticaNeue-Heavy" w:hAnsi="Arial" w:cs="Arial"/>
          <w:color w:val="7F7F7F" w:themeColor="text1" w:themeTint="80"/>
        </w:rPr>
      </w:pPr>
      <w:proofErr w:type="spellStart"/>
      <w:r w:rsidRPr="008B4A85">
        <w:rPr>
          <w:rFonts w:ascii="Arial" w:eastAsia="HelveticaNeue-Heavy" w:hAnsi="Arial" w:cs="Arial"/>
          <w:color w:val="7F7F7F" w:themeColor="text1" w:themeTint="80"/>
        </w:rPr>
        <w:t>Hbag</w:t>
      </w:r>
      <w:proofErr w:type="spellEnd"/>
      <w:r w:rsidRPr="008B4A85">
        <w:rPr>
          <w:rFonts w:ascii="Arial" w:eastAsia="HelveticaNeue-Heavy" w:hAnsi="Arial" w:cs="Arial"/>
          <w:color w:val="7F7F7F" w:themeColor="text1" w:themeTint="80"/>
        </w:rPr>
        <w:t xml:space="preserve"> a été créé par deux médecins et ces derniers ont naturel</w:t>
      </w:r>
      <w:r w:rsidRPr="008B4A85">
        <w:rPr>
          <w:rFonts w:ascii="Arial" w:eastAsia="HelveticaNeue-Heavy" w:hAnsi="Arial" w:cs="Arial"/>
          <w:color w:val="7F7F7F" w:themeColor="text1" w:themeTint="80"/>
        </w:rPr>
        <w:t>lement voulu associer leur création à deux associations d'importance dans le domaine de la santé.</w:t>
      </w:r>
    </w:p>
    <w:p w:rsidR="00000000" w:rsidRPr="008B4A85" w:rsidRDefault="000F188B">
      <w:pPr>
        <w:jc w:val="both"/>
        <w:rPr>
          <w:rFonts w:ascii="Arial" w:eastAsia="HelveticaNeue-Heavy" w:hAnsi="Arial" w:cs="Arial"/>
          <w:color w:val="7F7F7F" w:themeColor="text1" w:themeTint="80"/>
        </w:rPr>
      </w:pPr>
      <w:proofErr w:type="spellStart"/>
      <w:r w:rsidRPr="008B4A85">
        <w:rPr>
          <w:rFonts w:ascii="Arial" w:eastAsia="HelveticaNeue-Heavy" w:hAnsi="Arial" w:cs="Arial"/>
          <w:color w:val="7F7F7F" w:themeColor="text1" w:themeTint="80"/>
        </w:rPr>
        <w:t>Hbag</w:t>
      </w:r>
      <w:proofErr w:type="spellEnd"/>
      <w:r w:rsidRPr="008B4A85">
        <w:rPr>
          <w:rFonts w:ascii="Arial" w:eastAsia="HelveticaNeue-Heavy" w:hAnsi="Arial" w:cs="Arial"/>
          <w:color w:val="7F7F7F" w:themeColor="text1" w:themeTint="80"/>
        </w:rPr>
        <w:t xml:space="preserve"> est ainsi partenaire de France </w:t>
      </w:r>
      <w:proofErr w:type="spellStart"/>
      <w:r w:rsidRPr="008B4A85">
        <w:rPr>
          <w:rFonts w:ascii="Arial" w:eastAsia="HelveticaNeue-Heavy" w:hAnsi="Arial" w:cs="Arial"/>
          <w:color w:val="7F7F7F" w:themeColor="text1" w:themeTint="80"/>
        </w:rPr>
        <w:t>Adot</w:t>
      </w:r>
      <w:proofErr w:type="spellEnd"/>
      <w:r w:rsidRPr="008B4A85">
        <w:rPr>
          <w:rFonts w:ascii="Arial" w:eastAsia="HelveticaNeue-Heavy" w:hAnsi="Arial" w:cs="Arial"/>
          <w:color w:val="7F7F7F" w:themeColor="text1" w:themeTint="80"/>
        </w:rPr>
        <w:t xml:space="preserve"> (Association française du don d'organes et de tissus) et a créé un compartiment dédié permettant aux patients de sign</w:t>
      </w:r>
      <w:r w:rsidRPr="008B4A85">
        <w:rPr>
          <w:rFonts w:ascii="Arial" w:eastAsia="HelveticaNeue-Heavy" w:hAnsi="Arial" w:cs="Arial"/>
          <w:color w:val="7F7F7F" w:themeColor="text1" w:themeTint="80"/>
        </w:rPr>
        <w:t xml:space="preserve">aler son choix de donner ou non. Une brochure d'informations de France </w:t>
      </w:r>
      <w:proofErr w:type="spellStart"/>
      <w:r w:rsidRPr="008B4A85">
        <w:rPr>
          <w:rFonts w:ascii="Arial" w:eastAsia="HelveticaNeue-Heavy" w:hAnsi="Arial" w:cs="Arial"/>
          <w:color w:val="7F7F7F" w:themeColor="text1" w:themeTint="80"/>
        </w:rPr>
        <w:t>Adot</w:t>
      </w:r>
      <w:proofErr w:type="spellEnd"/>
      <w:r w:rsidRPr="008B4A85">
        <w:rPr>
          <w:rFonts w:ascii="Arial" w:eastAsia="HelveticaNeue-Heavy" w:hAnsi="Arial" w:cs="Arial"/>
          <w:color w:val="7F7F7F" w:themeColor="text1" w:themeTint="80"/>
        </w:rPr>
        <w:t xml:space="preserve"> y est aussi placée.</w:t>
      </w:r>
    </w:p>
    <w:p w:rsidR="00000000" w:rsidRPr="008B4A85" w:rsidRDefault="000F188B">
      <w:pPr>
        <w:jc w:val="both"/>
        <w:rPr>
          <w:rFonts w:ascii="Arial" w:hAnsi="Arial" w:cs="Arial"/>
          <w:color w:val="7F7F7F" w:themeColor="text1" w:themeTint="80"/>
        </w:rPr>
      </w:pPr>
      <w:proofErr w:type="spellStart"/>
      <w:r w:rsidRPr="008B4A85">
        <w:rPr>
          <w:rFonts w:ascii="Arial" w:eastAsia="HelveticaNeue-Heavy" w:hAnsi="Arial" w:cs="Arial"/>
          <w:color w:val="7F7F7F" w:themeColor="text1" w:themeTint="80"/>
        </w:rPr>
        <w:t>Hbag</w:t>
      </w:r>
      <w:proofErr w:type="spellEnd"/>
      <w:r w:rsidRPr="008B4A85">
        <w:rPr>
          <w:rFonts w:ascii="Arial" w:eastAsia="HelveticaNeue-Heavy" w:hAnsi="Arial" w:cs="Arial"/>
          <w:color w:val="7F7F7F" w:themeColor="text1" w:themeTint="80"/>
        </w:rPr>
        <w:t xml:space="preserve"> répond ainsi un peu plus, à son rôle de dossier médical, en abordant cette question toujours douloureuse du don, et permettant aussi aux familles d'avoir u</w:t>
      </w:r>
      <w:r w:rsidRPr="008B4A85">
        <w:rPr>
          <w:rFonts w:ascii="Arial" w:eastAsia="HelveticaNeue-Heavy" w:hAnsi="Arial" w:cs="Arial"/>
          <w:color w:val="7F7F7F" w:themeColor="text1" w:themeTint="80"/>
        </w:rPr>
        <w:t>n avis clair et facilement retrouvable sur la volonté des défunts.</w:t>
      </w:r>
    </w:p>
    <w:p w:rsidR="00000000" w:rsidRPr="008B4A85" w:rsidRDefault="000F188B">
      <w:pPr>
        <w:jc w:val="both"/>
        <w:rPr>
          <w:rFonts w:ascii="Arial" w:hAnsi="Arial" w:cs="Arial"/>
          <w:color w:val="7F7F7F" w:themeColor="text1" w:themeTint="80"/>
        </w:rPr>
      </w:pPr>
    </w:p>
    <w:p w:rsidR="00000000" w:rsidRPr="008B4A85" w:rsidRDefault="000F188B">
      <w:pPr>
        <w:rPr>
          <w:rFonts w:ascii="Arial" w:hAnsi="Arial" w:cs="Arial"/>
          <w:color w:val="7F7F7F" w:themeColor="text1" w:themeTint="80"/>
        </w:rPr>
      </w:pPr>
      <w:proofErr w:type="spellStart"/>
      <w:r w:rsidRPr="008B4A85">
        <w:rPr>
          <w:rFonts w:ascii="Arial" w:hAnsi="Arial" w:cs="Arial"/>
          <w:color w:val="7F7F7F" w:themeColor="text1" w:themeTint="80"/>
        </w:rPr>
        <w:t>Hbag</w:t>
      </w:r>
      <w:proofErr w:type="spellEnd"/>
      <w:r w:rsidRPr="008B4A85">
        <w:rPr>
          <w:rFonts w:ascii="Arial" w:hAnsi="Arial" w:cs="Arial"/>
          <w:color w:val="7F7F7F" w:themeColor="text1" w:themeTint="80"/>
        </w:rPr>
        <w:t xml:space="preserve"> est aussi partenaire de l'UNICEF (Fonds des Nations unies pour l'enfance) qui communique à travers les sacs Grossesse et Enfant par l'intermédiaire d'une brochure et d'un marque-page.</w:t>
      </w:r>
      <w:r w:rsidRPr="008B4A85">
        <w:rPr>
          <w:rFonts w:ascii="Arial" w:hAnsi="Arial" w:cs="Arial"/>
          <w:color w:val="7F7F7F" w:themeColor="text1" w:themeTint="80"/>
        </w:rPr>
        <w:t xml:space="preserve"> </w:t>
      </w:r>
    </w:p>
    <w:p w:rsidR="000F188B" w:rsidRPr="008B4A85" w:rsidRDefault="000F188B">
      <w:pPr>
        <w:jc w:val="both"/>
        <w:rPr>
          <w:rFonts w:ascii="Arial" w:hAnsi="Arial" w:cs="Arial"/>
          <w:color w:val="7F7F7F" w:themeColor="text1" w:themeTint="80"/>
        </w:rPr>
      </w:pPr>
    </w:p>
    <w:sectPr w:rsidR="000F188B" w:rsidRPr="008B4A85">
      <w:pgSz w:w="11906" w:h="16838"/>
      <w:pgMar w:top="709" w:right="1134" w:bottom="569"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HelveticaNeue-Heavy">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Symbol" w:hAnsi="Symbol" w:cs="OpenSymbol"/>
        <w:lang w:val="fr-FR"/>
      </w:rPr>
    </w:lvl>
    <w:lvl w:ilvl="2">
      <w:start w:val="1"/>
      <w:numFmt w:val="bullet"/>
      <w:lvlText w:val=""/>
      <w:lvlJc w:val="left"/>
      <w:pPr>
        <w:tabs>
          <w:tab w:val="num" w:pos="1440"/>
        </w:tabs>
        <w:ind w:left="1440" w:hanging="360"/>
      </w:pPr>
      <w:rPr>
        <w:rFonts w:ascii="Symbol" w:hAnsi="Symbol" w:cs="OpenSymbol"/>
        <w:lang w:val="fr-FR"/>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Symbol" w:hAnsi="Symbol" w:cs="OpenSymbol"/>
        <w:lang w:val="fr-FR"/>
      </w:rPr>
    </w:lvl>
    <w:lvl w:ilvl="5">
      <w:start w:val="1"/>
      <w:numFmt w:val="bullet"/>
      <w:lvlText w:val=""/>
      <w:lvlJc w:val="left"/>
      <w:pPr>
        <w:tabs>
          <w:tab w:val="num" w:pos="2520"/>
        </w:tabs>
        <w:ind w:left="2520" w:hanging="360"/>
      </w:pPr>
      <w:rPr>
        <w:rFonts w:ascii="Symbol" w:hAnsi="Symbol" w:cs="OpenSymbol"/>
        <w:lang w:val="fr-FR"/>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Symbol" w:hAnsi="Symbol" w:cs="OpenSymbol"/>
        <w:lang w:val="fr-FR"/>
      </w:rPr>
    </w:lvl>
    <w:lvl w:ilvl="8">
      <w:start w:val="1"/>
      <w:numFmt w:val="bullet"/>
      <w:lvlText w:val=""/>
      <w:lvlJc w:val="left"/>
      <w:pPr>
        <w:tabs>
          <w:tab w:val="num" w:pos="3600"/>
        </w:tabs>
        <w:ind w:left="3600" w:hanging="360"/>
      </w:pPr>
      <w:rPr>
        <w:rFonts w:ascii="Symbol" w:hAnsi="Symbol" w:cs="OpenSymbol"/>
        <w:lang w:val="fr-FR"/>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943D0"/>
    <w:rsid w:val="00091291"/>
    <w:rsid w:val="000F188B"/>
    <w:rsid w:val="00285D3C"/>
    <w:rsid w:val="007943D0"/>
    <w:rsid w:val="008B4A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OpenSymbol"/>
      <w:lang w:val="fr-FR"/>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uces">
    <w:name w:val="Puces"/>
    <w:rPr>
      <w:rFonts w:ascii="OpenSymbol" w:eastAsia="OpenSymbol" w:hAnsi="OpenSymbol" w:cs="OpenSymbol"/>
    </w:rPr>
  </w:style>
  <w:style w:type="character" w:styleId="lev">
    <w:name w:val="Strong"/>
    <w:qFormat/>
    <w:rPr>
      <w:b/>
      <w:bCs/>
    </w:rPr>
  </w:style>
  <w:style w:type="character" w:styleId="Lienhypertexte">
    <w:name w:val="Hyperlink"/>
    <w:rPr>
      <w:color w:val="000080"/>
      <w:u w:val="single"/>
      <w:lang/>
    </w:rPr>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
    <w:name w:val="List Paragraph"/>
    <w:basedOn w:val="Normal"/>
    <w:pPr>
      <w:ind w:left="720"/>
    </w:pPr>
  </w:style>
  <w:style w:type="character" w:customStyle="1" w:styleId="titrebas">
    <w:name w:val="titre_bas"/>
    <w:basedOn w:val="Policepardfaut"/>
    <w:rsid w:val="00285D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bag.fr/"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hba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2403</Words>
  <Characters>13218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Saint-Céran</dc:creator>
  <cp:lastModifiedBy>francois</cp:lastModifiedBy>
  <cp:revision>4</cp:revision>
  <cp:lastPrinted>1601-01-01T00:00:00Z</cp:lastPrinted>
  <dcterms:created xsi:type="dcterms:W3CDTF">2015-10-06T14:42:00Z</dcterms:created>
  <dcterms:modified xsi:type="dcterms:W3CDTF">2015-10-06T14:44:00Z</dcterms:modified>
</cp:coreProperties>
</file>